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04335" w14:textId="77777777" w:rsidR="006A7E36" w:rsidRPr="006A7E36" w:rsidRDefault="006A7E36" w:rsidP="006A7E36">
      <w:pPr>
        <w:jc w:val="center"/>
        <w:rPr>
          <w:rFonts w:ascii="Times New Roman" w:hAnsi="Times New Roman"/>
          <w:szCs w:val="24"/>
          <w:lang w:eastAsia="hr-HR"/>
        </w:rPr>
      </w:pPr>
      <w:r w:rsidRPr="006A7E36">
        <w:rPr>
          <w:rFonts w:ascii="Times New Roman" w:hAnsi="Times New Roman"/>
          <w:noProof/>
          <w:szCs w:val="24"/>
          <w:lang w:eastAsia="hr-HR"/>
        </w:rPr>
        <w:drawing>
          <wp:inline distT="0" distB="0" distL="0" distR="0" wp14:anchorId="555AB2ED" wp14:editId="138F1C1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E36">
        <w:rPr>
          <w:rFonts w:ascii="Times New Roman" w:hAnsi="Times New Roman"/>
          <w:szCs w:val="24"/>
          <w:lang w:eastAsia="hr-HR"/>
        </w:rPr>
        <w:fldChar w:fldCharType="begin"/>
      </w:r>
      <w:r w:rsidRPr="006A7E36">
        <w:rPr>
          <w:rFonts w:ascii="Times New Roman" w:hAnsi="Times New Roman"/>
          <w:szCs w:val="24"/>
          <w:lang w:eastAsia="hr-HR"/>
        </w:rPr>
        <w:instrText xml:space="preserve"> INCLUDEPICTURE "http://www.inet.hr/~box/images/grb-rh.gif" \* MERGEFORMATINET </w:instrText>
      </w:r>
      <w:r w:rsidRPr="006A7E36">
        <w:rPr>
          <w:rFonts w:ascii="Times New Roman" w:hAnsi="Times New Roman"/>
          <w:szCs w:val="24"/>
          <w:lang w:eastAsia="hr-HR"/>
        </w:rPr>
        <w:fldChar w:fldCharType="end"/>
      </w:r>
    </w:p>
    <w:p w14:paraId="24DEFC7B" w14:textId="77777777" w:rsidR="006A7E36" w:rsidRPr="006A7E36" w:rsidRDefault="006A7E36" w:rsidP="006A7E36">
      <w:pPr>
        <w:spacing w:before="60" w:after="1680"/>
        <w:jc w:val="center"/>
        <w:rPr>
          <w:rFonts w:ascii="Times New Roman" w:hAnsi="Times New Roman"/>
          <w:sz w:val="28"/>
          <w:szCs w:val="24"/>
          <w:lang w:eastAsia="hr-HR"/>
        </w:rPr>
      </w:pPr>
      <w:r w:rsidRPr="006A7E36">
        <w:rPr>
          <w:rFonts w:ascii="Times New Roman" w:hAnsi="Times New Roman"/>
          <w:sz w:val="28"/>
          <w:szCs w:val="24"/>
          <w:lang w:eastAsia="hr-HR"/>
        </w:rPr>
        <w:t>VLADA REPUBLIKE HRVATSKE</w:t>
      </w:r>
    </w:p>
    <w:p w14:paraId="1988C551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2F067B9C" w14:textId="4FF14AFD" w:rsidR="006A7E36" w:rsidRPr="006A7E36" w:rsidRDefault="006A7E36" w:rsidP="006A7E36">
      <w:pPr>
        <w:spacing w:after="2400"/>
        <w:jc w:val="right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>Zagreb,</w:t>
      </w:r>
      <w:r w:rsidR="009507F5">
        <w:rPr>
          <w:rFonts w:ascii="Times New Roman" w:hAnsi="Times New Roman"/>
          <w:szCs w:val="24"/>
          <w:lang w:eastAsia="hr-HR"/>
        </w:rPr>
        <w:t xml:space="preserve">  </w:t>
      </w:r>
      <w:r w:rsidR="008070BE">
        <w:rPr>
          <w:rFonts w:ascii="Times New Roman" w:hAnsi="Times New Roman"/>
          <w:szCs w:val="24"/>
          <w:lang w:eastAsia="hr-HR"/>
        </w:rPr>
        <w:t>17</w:t>
      </w:r>
      <w:r w:rsidRPr="00A86059">
        <w:rPr>
          <w:rFonts w:ascii="Times New Roman" w:hAnsi="Times New Roman"/>
          <w:szCs w:val="24"/>
          <w:lang w:eastAsia="hr-HR"/>
        </w:rPr>
        <w:t xml:space="preserve">. </w:t>
      </w:r>
      <w:r w:rsidR="006E0745">
        <w:rPr>
          <w:rFonts w:ascii="Times New Roman" w:hAnsi="Times New Roman"/>
          <w:szCs w:val="24"/>
          <w:lang w:eastAsia="hr-HR"/>
        </w:rPr>
        <w:t>rujna 2020</w:t>
      </w:r>
      <w:r w:rsidRPr="006A7E36">
        <w:rPr>
          <w:rFonts w:ascii="Times New Roman" w:hAnsi="Times New Roman"/>
          <w:szCs w:val="24"/>
          <w:lang w:eastAsia="hr-HR"/>
        </w:rPr>
        <w:t>.</w:t>
      </w:r>
    </w:p>
    <w:p w14:paraId="26C0D894" w14:textId="77777777" w:rsidR="006A7E36" w:rsidRPr="006A7E36" w:rsidRDefault="006A7E36" w:rsidP="006A7E36">
      <w:pPr>
        <w:spacing w:line="360" w:lineRule="auto"/>
        <w:rPr>
          <w:rFonts w:ascii="Times New Roman" w:hAnsi="Times New Roman"/>
          <w:szCs w:val="24"/>
          <w:lang w:eastAsia="hr-HR"/>
        </w:rPr>
      </w:pPr>
      <w:r w:rsidRPr="006A7E36">
        <w:rPr>
          <w:rFonts w:ascii="Times New Roman" w:hAnsi="Times New Roman"/>
          <w:szCs w:val="24"/>
          <w:lang w:eastAsia="hr-HR"/>
        </w:rPr>
        <w:t>__________________________________________________________________________</w:t>
      </w:r>
    </w:p>
    <w:p w14:paraId="4F41757D" w14:textId="77777777" w:rsidR="006A7E36" w:rsidRPr="006A7E36" w:rsidRDefault="006A7E36" w:rsidP="006A7E36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zCs w:val="24"/>
          <w:lang w:eastAsia="hr-HR"/>
        </w:rPr>
        <w:sectPr w:rsidR="006A7E36" w:rsidRPr="006A7E36" w:rsidSect="00A87FDC">
          <w:headerReference w:type="default" r:id="rId9"/>
          <w:footerReference w:type="default" r:id="rId10"/>
          <w:footerReference w:type="first" r:id="rId11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6A7E36" w:rsidRPr="006A7E36" w14:paraId="41A88641" w14:textId="77777777" w:rsidTr="00A87FDC">
        <w:tc>
          <w:tcPr>
            <w:tcW w:w="1951" w:type="dxa"/>
          </w:tcPr>
          <w:p w14:paraId="1D452071" w14:textId="77777777" w:rsidR="006A7E36" w:rsidRPr="006A7E36" w:rsidRDefault="006A7E36" w:rsidP="006A7E36">
            <w:pPr>
              <w:spacing w:line="360" w:lineRule="auto"/>
              <w:jc w:val="right"/>
              <w:rPr>
                <w:rFonts w:ascii="Times New Roman" w:hAnsi="Times New Roman"/>
                <w:szCs w:val="24"/>
                <w:lang w:eastAsia="hr-HR"/>
              </w:rPr>
            </w:pPr>
            <w:r w:rsidRPr="006A7E36">
              <w:rPr>
                <w:rFonts w:ascii="Times New Roman" w:hAnsi="Times New Roman"/>
                <w:b/>
                <w:smallCaps/>
                <w:szCs w:val="24"/>
                <w:lang w:eastAsia="hr-HR"/>
              </w:rPr>
              <w:t>Predlagatelj</w:t>
            </w:r>
            <w:r w:rsidRPr="006A7E36">
              <w:rPr>
                <w:rFonts w:ascii="Times New Roman" w:hAnsi="Times New Roman"/>
                <w:b/>
                <w:szCs w:val="24"/>
                <w:lang w:eastAsia="hr-HR"/>
              </w:rPr>
              <w:t>:</w:t>
            </w:r>
          </w:p>
        </w:tc>
        <w:tc>
          <w:tcPr>
            <w:tcW w:w="7229" w:type="dxa"/>
          </w:tcPr>
          <w:p w14:paraId="7FFA5554" w14:textId="77777777" w:rsidR="006A7E36" w:rsidRPr="006A7E36" w:rsidRDefault="006A7E36" w:rsidP="006A7E36">
            <w:pPr>
              <w:spacing w:line="360" w:lineRule="auto"/>
              <w:rPr>
                <w:rFonts w:ascii="Times New Roman" w:hAnsi="Times New Roman"/>
                <w:szCs w:val="24"/>
                <w:lang w:eastAsia="hr-HR"/>
              </w:rPr>
            </w:pPr>
            <w:r w:rsidRPr="006A7E36">
              <w:rPr>
                <w:rFonts w:ascii="Times New Roman" w:hAnsi="Times New Roman"/>
                <w:szCs w:val="24"/>
                <w:lang w:eastAsia="hr-HR"/>
              </w:rPr>
              <w:t>Središnji državni ured za Hrvate izvan Republike Hrvatske</w:t>
            </w:r>
          </w:p>
        </w:tc>
      </w:tr>
    </w:tbl>
    <w:p w14:paraId="79334680" w14:textId="77777777" w:rsidR="006A7E36" w:rsidRPr="006A7E36" w:rsidRDefault="006A7E36" w:rsidP="006A7E36">
      <w:pPr>
        <w:spacing w:line="360" w:lineRule="auto"/>
        <w:rPr>
          <w:rFonts w:ascii="Times New Roman" w:hAnsi="Times New Roman"/>
          <w:szCs w:val="24"/>
          <w:lang w:eastAsia="hr-HR"/>
        </w:rPr>
      </w:pPr>
      <w:r w:rsidRPr="006A7E36">
        <w:rPr>
          <w:rFonts w:ascii="Times New Roman" w:hAnsi="Times New Roman"/>
          <w:szCs w:val="24"/>
          <w:lang w:eastAsia="hr-HR"/>
        </w:rPr>
        <w:t>__________________________________________________________________________</w:t>
      </w:r>
    </w:p>
    <w:p w14:paraId="3F248301" w14:textId="77777777" w:rsidR="006A7E36" w:rsidRPr="006A7E36" w:rsidRDefault="006A7E36" w:rsidP="006A7E36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zCs w:val="24"/>
          <w:lang w:eastAsia="hr-HR"/>
        </w:rPr>
        <w:sectPr w:rsidR="006A7E36" w:rsidRPr="006A7E36" w:rsidSect="00A87FDC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A7E36" w:rsidRPr="006A7E36" w14:paraId="596D75B7" w14:textId="77777777" w:rsidTr="00A87FDC">
        <w:tc>
          <w:tcPr>
            <w:tcW w:w="1951" w:type="dxa"/>
          </w:tcPr>
          <w:p w14:paraId="76C2836B" w14:textId="77777777" w:rsidR="006A7E36" w:rsidRPr="006A7E36" w:rsidRDefault="006A7E36" w:rsidP="006A7E36">
            <w:pPr>
              <w:spacing w:line="360" w:lineRule="auto"/>
              <w:jc w:val="right"/>
              <w:rPr>
                <w:rFonts w:ascii="Times New Roman" w:hAnsi="Times New Roman"/>
                <w:szCs w:val="24"/>
                <w:lang w:eastAsia="hr-HR"/>
              </w:rPr>
            </w:pPr>
            <w:r w:rsidRPr="006A7E36">
              <w:rPr>
                <w:rFonts w:ascii="Times New Roman" w:hAnsi="Times New Roman"/>
                <w:b/>
                <w:smallCaps/>
                <w:szCs w:val="24"/>
                <w:lang w:eastAsia="hr-HR"/>
              </w:rPr>
              <w:t>Predmet</w:t>
            </w:r>
            <w:r w:rsidRPr="006A7E36">
              <w:rPr>
                <w:rFonts w:ascii="Times New Roman" w:hAnsi="Times New Roman"/>
                <w:b/>
                <w:szCs w:val="24"/>
                <w:lang w:eastAsia="hr-HR"/>
              </w:rPr>
              <w:t>:</w:t>
            </w:r>
          </w:p>
        </w:tc>
        <w:tc>
          <w:tcPr>
            <w:tcW w:w="7229" w:type="dxa"/>
          </w:tcPr>
          <w:p w14:paraId="1F3899B5" w14:textId="1ABCF4BE" w:rsidR="006A7E36" w:rsidRPr="006A7E36" w:rsidRDefault="006A7E36" w:rsidP="00A87FDC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eastAsia="hr-HR"/>
              </w:rPr>
            </w:pPr>
            <w:r w:rsidRPr="006A7E36">
              <w:rPr>
                <w:rFonts w:ascii="Times New Roman" w:hAnsi="Times New Roman"/>
                <w:szCs w:val="24"/>
                <w:lang w:eastAsia="hr-HR"/>
              </w:rPr>
              <w:t>Prijedlog odluke o raspodjeli sredstava za financiranje kulturnih, obrazovnih, znanstvenih,</w:t>
            </w:r>
            <w:r>
              <w:rPr>
                <w:rFonts w:ascii="Times New Roman" w:hAnsi="Times New Roman"/>
                <w:szCs w:val="24"/>
                <w:lang w:eastAsia="hr-HR"/>
              </w:rPr>
              <w:t xml:space="preserve"> </w:t>
            </w:r>
            <w:r w:rsidRPr="006A7E36">
              <w:rPr>
                <w:rFonts w:ascii="Times New Roman" w:hAnsi="Times New Roman"/>
                <w:szCs w:val="24"/>
                <w:lang w:eastAsia="hr-HR"/>
              </w:rPr>
              <w:t>zdravstvenih i ostalih programa i projekata od interesa za hrvatski narod</w:t>
            </w:r>
            <w:r>
              <w:rPr>
                <w:rFonts w:ascii="Times New Roman" w:hAnsi="Times New Roman"/>
                <w:szCs w:val="24"/>
                <w:lang w:eastAsia="hr-HR"/>
              </w:rPr>
              <w:t xml:space="preserve"> </w:t>
            </w:r>
            <w:r w:rsidR="006E0745">
              <w:rPr>
                <w:rFonts w:ascii="Times New Roman" w:hAnsi="Times New Roman"/>
                <w:szCs w:val="24"/>
                <w:lang w:eastAsia="hr-HR"/>
              </w:rPr>
              <w:t>u Bosni i Hercegovini za 2020</w:t>
            </w:r>
            <w:r w:rsidRPr="006A7E36">
              <w:rPr>
                <w:rFonts w:ascii="Times New Roman" w:hAnsi="Times New Roman"/>
                <w:szCs w:val="24"/>
                <w:lang w:eastAsia="hr-HR"/>
              </w:rPr>
              <w:t>. godinu</w:t>
            </w:r>
          </w:p>
        </w:tc>
      </w:tr>
    </w:tbl>
    <w:p w14:paraId="5749D9D3" w14:textId="77777777" w:rsidR="006A7E36" w:rsidRPr="006A7E36" w:rsidRDefault="006A7E36" w:rsidP="006A7E36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  <w:szCs w:val="24"/>
          <w:lang w:eastAsia="hr-HR"/>
        </w:rPr>
      </w:pPr>
      <w:r w:rsidRPr="006A7E36">
        <w:rPr>
          <w:rFonts w:ascii="Times New Roman" w:hAnsi="Times New Roman"/>
          <w:szCs w:val="24"/>
          <w:lang w:eastAsia="hr-HR"/>
        </w:rPr>
        <w:lastRenderedPageBreak/>
        <w:t>__________________________________________________________________________</w:t>
      </w:r>
    </w:p>
    <w:p w14:paraId="47366684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0D07C141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7D8D9248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3B31D2C9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017041F7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4A9F4525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  <w:sectPr w:rsidR="006A7E36" w:rsidRPr="006A7E36" w:rsidSect="00A87FDC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B2C80EC" w14:textId="77777777" w:rsidR="006A7E36" w:rsidRPr="006A7E36" w:rsidRDefault="006A7E36" w:rsidP="006A7E36">
      <w:pPr>
        <w:tabs>
          <w:tab w:val="left" w:pos="7155"/>
        </w:tabs>
        <w:jc w:val="right"/>
        <w:rPr>
          <w:rFonts w:ascii="Times New Roman" w:eastAsia="Calibri" w:hAnsi="Times New Roman"/>
          <w:szCs w:val="24"/>
          <w:lang w:eastAsia="en-US"/>
        </w:rPr>
      </w:pPr>
      <w:r w:rsidRPr="006A7E36">
        <w:rPr>
          <w:rFonts w:ascii="Times New Roman" w:eastAsia="Calibri" w:hAnsi="Times New Roman"/>
          <w:szCs w:val="24"/>
          <w:lang w:eastAsia="en-US"/>
        </w:rPr>
        <w:lastRenderedPageBreak/>
        <w:t>Prijedlog</w:t>
      </w:r>
    </w:p>
    <w:p w14:paraId="7C295CCE" w14:textId="77777777" w:rsidR="006A7E36" w:rsidRPr="006A7E36" w:rsidRDefault="006A7E36" w:rsidP="006A7E36">
      <w:pPr>
        <w:rPr>
          <w:rFonts w:ascii="Times New Roman" w:hAnsi="Times New Roman"/>
          <w:szCs w:val="24"/>
          <w:lang w:eastAsia="hr-HR"/>
        </w:rPr>
      </w:pPr>
    </w:p>
    <w:p w14:paraId="6BD69269" w14:textId="77777777" w:rsidR="00FC505A" w:rsidRPr="00EB062C" w:rsidRDefault="00FC505A" w:rsidP="009A1F06">
      <w:pPr>
        <w:jc w:val="both"/>
        <w:rPr>
          <w:rFonts w:ascii="Times New Roman" w:hAnsi="Times New Roman"/>
          <w:szCs w:val="24"/>
        </w:rPr>
      </w:pPr>
    </w:p>
    <w:p w14:paraId="21BBB484" w14:textId="77777777" w:rsidR="00FC505A" w:rsidRPr="00EB062C" w:rsidRDefault="00FC505A" w:rsidP="009A1F06">
      <w:pPr>
        <w:jc w:val="both"/>
        <w:rPr>
          <w:rFonts w:ascii="Times New Roman" w:hAnsi="Times New Roman"/>
          <w:szCs w:val="24"/>
        </w:rPr>
      </w:pPr>
    </w:p>
    <w:p w14:paraId="3908F4DC" w14:textId="3756DE82" w:rsidR="000C6C62" w:rsidRPr="00A86059" w:rsidRDefault="006F75D5" w:rsidP="009A1F06">
      <w:pPr>
        <w:jc w:val="both"/>
        <w:rPr>
          <w:rFonts w:ascii="Times New Roman" w:hAnsi="Times New Roman"/>
          <w:szCs w:val="24"/>
        </w:rPr>
      </w:pPr>
      <w:r w:rsidRPr="00EB062C">
        <w:rPr>
          <w:rFonts w:ascii="Times New Roman" w:hAnsi="Times New Roman"/>
          <w:szCs w:val="24"/>
        </w:rPr>
        <w:tab/>
      </w:r>
      <w:r w:rsidR="0027191B" w:rsidRPr="00A86059">
        <w:rPr>
          <w:rFonts w:ascii="Times New Roman" w:hAnsi="Times New Roman"/>
          <w:szCs w:val="24"/>
        </w:rPr>
        <w:t>Na temelju članka 31</w:t>
      </w:r>
      <w:r w:rsidR="000C6C62" w:rsidRPr="00A86059">
        <w:rPr>
          <w:rFonts w:ascii="Times New Roman" w:hAnsi="Times New Roman"/>
          <w:szCs w:val="24"/>
        </w:rPr>
        <w:t>. stav</w:t>
      </w:r>
      <w:r w:rsidR="0027191B" w:rsidRPr="00A86059">
        <w:rPr>
          <w:rFonts w:ascii="Times New Roman" w:hAnsi="Times New Roman"/>
          <w:szCs w:val="24"/>
        </w:rPr>
        <w:t>ka 2</w:t>
      </w:r>
      <w:r w:rsidR="00661A79" w:rsidRPr="00A86059">
        <w:rPr>
          <w:rFonts w:ascii="Times New Roman" w:hAnsi="Times New Roman"/>
          <w:szCs w:val="24"/>
        </w:rPr>
        <w:t>.</w:t>
      </w:r>
      <w:r w:rsidR="000C6C62" w:rsidRPr="00A86059">
        <w:rPr>
          <w:rFonts w:ascii="Times New Roman" w:hAnsi="Times New Roman"/>
          <w:szCs w:val="24"/>
        </w:rPr>
        <w:t xml:space="preserve"> Zakona o Vladi Republike Hrvats</w:t>
      </w:r>
      <w:r w:rsidR="00661A79" w:rsidRPr="00A86059">
        <w:rPr>
          <w:rFonts w:ascii="Times New Roman" w:hAnsi="Times New Roman"/>
          <w:szCs w:val="24"/>
        </w:rPr>
        <w:t xml:space="preserve">ke (Narodne novine, </w:t>
      </w:r>
      <w:r w:rsidR="00C076DD" w:rsidRPr="00A86059">
        <w:rPr>
          <w:rFonts w:ascii="Times New Roman" w:hAnsi="Times New Roman"/>
          <w:szCs w:val="24"/>
        </w:rPr>
        <w:t xml:space="preserve">broj </w:t>
      </w:r>
      <w:r w:rsidR="00661A79" w:rsidRPr="00A86059">
        <w:rPr>
          <w:rFonts w:ascii="Times New Roman" w:hAnsi="Times New Roman"/>
          <w:szCs w:val="24"/>
        </w:rPr>
        <w:t>150/2011</w:t>
      </w:r>
      <w:r w:rsidR="008F05F1" w:rsidRPr="00A86059">
        <w:rPr>
          <w:rFonts w:ascii="Times New Roman" w:hAnsi="Times New Roman"/>
          <w:szCs w:val="24"/>
        </w:rPr>
        <w:t xml:space="preserve">, </w:t>
      </w:r>
      <w:r w:rsidR="00C076DD" w:rsidRPr="00A86059">
        <w:rPr>
          <w:rFonts w:ascii="Times New Roman" w:hAnsi="Times New Roman"/>
          <w:szCs w:val="24"/>
        </w:rPr>
        <w:t>119/2014</w:t>
      </w:r>
      <w:r w:rsidR="00FB6DA8" w:rsidRPr="00A86059">
        <w:rPr>
          <w:rFonts w:ascii="Times New Roman" w:hAnsi="Times New Roman"/>
          <w:szCs w:val="24"/>
        </w:rPr>
        <w:t>,</w:t>
      </w:r>
      <w:r w:rsidR="008F05F1" w:rsidRPr="00A86059">
        <w:rPr>
          <w:rFonts w:ascii="Times New Roman" w:hAnsi="Times New Roman"/>
          <w:szCs w:val="24"/>
        </w:rPr>
        <w:t xml:space="preserve"> 93/</w:t>
      </w:r>
      <w:r w:rsidR="0000293E" w:rsidRPr="00A86059">
        <w:rPr>
          <w:rFonts w:ascii="Times New Roman" w:hAnsi="Times New Roman"/>
          <w:szCs w:val="24"/>
        </w:rPr>
        <w:t>20</w:t>
      </w:r>
      <w:r w:rsidR="008F05F1" w:rsidRPr="00A86059">
        <w:rPr>
          <w:rFonts w:ascii="Times New Roman" w:hAnsi="Times New Roman"/>
          <w:szCs w:val="24"/>
        </w:rPr>
        <w:t>16</w:t>
      </w:r>
      <w:r w:rsidR="00FB6DA8" w:rsidRPr="00A86059">
        <w:rPr>
          <w:rFonts w:ascii="Times New Roman" w:hAnsi="Times New Roman"/>
          <w:szCs w:val="24"/>
        </w:rPr>
        <w:t xml:space="preserve"> i 116/2018</w:t>
      </w:r>
      <w:r w:rsidR="000C6C62" w:rsidRPr="00A86059">
        <w:rPr>
          <w:rFonts w:ascii="Times New Roman" w:hAnsi="Times New Roman"/>
          <w:szCs w:val="24"/>
        </w:rPr>
        <w:t xml:space="preserve">), </w:t>
      </w:r>
      <w:r w:rsidR="004130BD" w:rsidRPr="00A86059">
        <w:rPr>
          <w:rFonts w:ascii="Times New Roman" w:hAnsi="Times New Roman"/>
          <w:szCs w:val="24"/>
        </w:rPr>
        <w:t xml:space="preserve">a u vezi s </w:t>
      </w:r>
      <w:r w:rsidR="00A56589" w:rsidRPr="00A86059">
        <w:rPr>
          <w:rFonts w:ascii="Times New Roman" w:hAnsi="Times New Roman"/>
          <w:szCs w:val="24"/>
        </w:rPr>
        <w:t>točkom V. Odluke</w:t>
      </w:r>
      <w:r w:rsidR="004130BD" w:rsidRPr="00A86059">
        <w:rPr>
          <w:rFonts w:ascii="Times New Roman" w:hAnsi="Times New Roman"/>
          <w:szCs w:val="24"/>
        </w:rPr>
        <w:t xml:space="preserve"> o osnivanju Povjerenstva za koordinaciju potpore i financiranje kulturnih, obrazovnih, znanstvenih, zdravstvenih i ostalih programa i projekata od interesa za hrvatski narod u Bosni </w:t>
      </w:r>
      <w:r w:rsidR="006E0745">
        <w:rPr>
          <w:rFonts w:ascii="Times New Roman" w:hAnsi="Times New Roman"/>
          <w:szCs w:val="24"/>
        </w:rPr>
        <w:t>i Hercegovini za 2020</w:t>
      </w:r>
      <w:r w:rsidR="008F05F1" w:rsidRPr="00A86059">
        <w:rPr>
          <w:rFonts w:ascii="Times New Roman" w:hAnsi="Times New Roman"/>
          <w:szCs w:val="24"/>
        </w:rPr>
        <w:t>. godinu (Narodne novine</w:t>
      </w:r>
      <w:r w:rsidR="00331D26" w:rsidRPr="00A86059">
        <w:rPr>
          <w:rFonts w:ascii="Times New Roman" w:hAnsi="Times New Roman"/>
          <w:szCs w:val="24"/>
        </w:rPr>
        <w:t>, broj</w:t>
      </w:r>
      <w:r w:rsidR="003B56A7" w:rsidRPr="00A86059">
        <w:rPr>
          <w:rFonts w:ascii="Times New Roman" w:hAnsi="Times New Roman"/>
          <w:szCs w:val="24"/>
        </w:rPr>
        <w:t xml:space="preserve"> </w:t>
      </w:r>
      <w:r w:rsidR="006E0745">
        <w:rPr>
          <w:rFonts w:ascii="Times New Roman" w:hAnsi="Times New Roman"/>
          <w:szCs w:val="24"/>
        </w:rPr>
        <w:t>55</w:t>
      </w:r>
      <w:r w:rsidR="008F05F1" w:rsidRPr="00A86059">
        <w:rPr>
          <w:rFonts w:ascii="Times New Roman" w:hAnsi="Times New Roman"/>
          <w:szCs w:val="24"/>
        </w:rPr>
        <w:t>/</w:t>
      </w:r>
      <w:r w:rsidR="0000293E" w:rsidRPr="00A86059">
        <w:rPr>
          <w:rFonts w:ascii="Times New Roman" w:hAnsi="Times New Roman"/>
          <w:szCs w:val="24"/>
        </w:rPr>
        <w:t>20</w:t>
      </w:r>
      <w:r w:rsidR="00331D26" w:rsidRPr="00A86059">
        <w:rPr>
          <w:rFonts w:ascii="Times New Roman" w:hAnsi="Times New Roman"/>
          <w:szCs w:val="24"/>
        </w:rPr>
        <w:t>)</w:t>
      </w:r>
      <w:r w:rsidR="00DD3564" w:rsidRPr="00A86059">
        <w:rPr>
          <w:rFonts w:ascii="Times New Roman" w:hAnsi="Times New Roman"/>
          <w:snapToGrid w:val="0"/>
        </w:rPr>
        <w:t xml:space="preserve">, </w:t>
      </w:r>
      <w:r w:rsidR="000C6C62" w:rsidRPr="00A86059">
        <w:rPr>
          <w:rFonts w:ascii="Times New Roman" w:hAnsi="Times New Roman"/>
          <w:szCs w:val="24"/>
        </w:rPr>
        <w:t xml:space="preserve">Vlada Republike Hrvatske </w:t>
      </w:r>
      <w:r w:rsidR="00FC505A" w:rsidRPr="00A86059">
        <w:rPr>
          <w:rFonts w:ascii="Times New Roman" w:hAnsi="Times New Roman"/>
          <w:szCs w:val="24"/>
        </w:rPr>
        <w:t xml:space="preserve">je </w:t>
      </w:r>
      <w:r w:rsidR="000C6C62" w:rsidRPr="00A86059">
        <w:rPr>
          <w:rFonts w:ascii="Times New Roman" w:hAnsi="Times New Roman"/>
          <w:szCs w:val="24"/>
        </w:rPr>
        <w:t>na sjednici održanoj</w:t>
      </w:r>
      <w:r w:rsidR="00206A9E" w:rsidRPr="00A86059">
        <w:rPr>
          <w:rFonts w:ascii="Times New Roman" w:hAnsi="Times New Roman"/>
          <w:szCs w:val="24"/>
        </w:rPr>
        <w:t xml:space="preserve"> </w:t>
      </w:r>
      <w:r w:rsidR="00DD3564" w:rsidRPr="00A86059">
        <w:rPr>
          <w:rFonts w:ascii="Times New Roman" w:hAnsi="Times New Roman"/>
          <w:szCs w:val="24"/>
        </w:rPr>
        <w:t>_________</w:t>
      </w:r>
      <w:r w:rsidR="00FC505A" w:rsidRPr="00A86059">
        <w:rPr>
          <w:rFonts w:ascii="Times New Roman" w:hAnsi="Times New Roman"/>
          <w:szCs w:val="24"/>
        </w:rPr>
        <w:t xml:space="preserve"> 20</w:t>
      </w:r>
      <w:r w:rsidR="006E0745">
        <w:rPr>
          <w:rFonts w:ascii="Times New Roman" w:hAnsi="Times New Roman"/>
          <w:szCs w:val="24"/>
        </w:rPr>
        <w:t>20</w:t>
      </w:r>
      <w:r w:rsidR="00FC505A" w:rsidRPr="00A86059">
        <w:rPr>
          <w:rFonts w:ascii="Times New Roman" w:hAnsi="Times New Roman"/>
          <w:szCs w:val="24"/>
        </w:rPr>
        <w:t>. godine donijela</w:t>
      </w:r>
    </w:p>
    <w:p w14:paraId="27A66BA6" w14:textId="77777777" w:rsidR="000C6C62" w:rsidRPr="00A86059" w:rsidRDefault="000C6C62" w:rsidP="009A1F06">
      <w:pPr>
        <w:jc w:val="both"/>
        <w:rPr>
          <w:rFonts w:ascii="Times New Roman" w:hAnsi="Times New Roman"/>
          <w:szCs w:val="24"/>
        </w:rPr>
      </w:pPr>
    </w:p>
    <w:p w14:paraId="367C7CF9" w14:textId="77777777" w:rsidR="00E40280" w:rsidRPr="00A86059" w:rsidRDefault="00E40280" w:rsidP="009A1F06">
      <w:pPr>
        <w:jc w:val="both"/>
        <w:rPr>
          <w:rFonts w:ascii="Times New Roman" w:hAnsi="Times New Roman"/>
          <w:szCs w:val="24"/>
        </w:rPr>
      </w:pPr>
    </w:p>
    <w:p w14:paraId="60D322BD" w14:textId="77777777" w:rsidR="000C6C62" w:rsidRPr="00A86059" w:rsidRDefault="000C6C62" w:rsidP="00B67A0B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O D L U K U</w:t>
      </w:r>
    </w:p>
    <w:p w14:paraId="1EE8950A" w14:textId="77777777" w:rsidR="00E40280" w:rsidRPr="00A86059" w:rsidRDefault="00E40280" w:rsidP="00FC505A">
      <w:pPr>
        <w:jc w:val="center"/>
        <w:rPr>
          <w:rFonts w:ascii="Times New Roman" w:hAnsi="Times New Roman"/>
          <w:szCs w:val="24"/>
        </w:rPr>
      </w:pPr>
    </w:p>
    <w:p w14:paraId="5BAA5515" w14:textId="77777777" w:rsidR="00FC505A" w:rsidRPr="00A86059" w:rsidRDefault="000C6C62" w:rsidP="00293A86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o raspodjeli sredstava za financiranje kulturnih,</w:t>
      </w:r>
      <w:r w:rsidR="004C25BA" w:rsidRPr="00A86059">
        <w:rPr>
          <w:rFonts w:ascii="Times New Roman" w:hAnsi="Times New Roman"/>
          <w:b/>
          <w:szCs w:val="24"/>
        </w:rPr>
        <w:t xml:space="preserve"> obrazovnih, znanstvenih,</w:t>
      </w:r>
    </w:p>
    <w:p w14:paraId="308EE62A" w14:textId="77777777" w:rsidR="008C56EC" w:rsidRPr="00A86059" w:rsidRDefault="000C6C62" w:rsidP="00293A86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 xml:space="preserve">zdravstvenih </w:t>
      </w:r>
      <w:r w:rsidR="004C25BA" w:rsidRPr="00A86059">
        <w:rPr>
          <w:rFonts w:ascii="Times New Roman" w:hAnsi="Times New Roman"/>
          <w:b/>
          <w:szCs w:val="24"/>
        </w:rPr>
        <w:t xml:space="preserve">i ostalih </w:t>
      </w:r>
      <w:r w:rsidRPr="00A86059">
        <w:rPr>
          <w:rFonts w:ascii="Times New Roman" w:hAnsi="Times New Roman"/>
          <w:b/>
          <w:szCs w:val="24"/>
        </w:rPr>
        <w:t xml:space="preserve">programa i projekata </w:t>
      </w:r>
      <w:r w:rsidR="008C56EC" w:rsidRPr="00A86059">
        <w:rPr>
          <w:rFonts w:ascii="Times New Roman" w:hAnsi="Times New Roman"/>
          <w:b/>
          <w:szCs w:val="24"/>
        </w:rPr>
        <w:t>od interesa za hrvatski narod</w:t>
      </w:r>
    </w:p>
    <w:p w14:paraId="7520A36F" w14:textId="7EF4CBB3" w:rsidR="000C6C62" w:rsidRPr="00A86059" w:rsidRDefault="000C6C62" w:rsidP="00F61D4C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u Bosni i Hercegovini za 20</w:t>
      </w:r>
      <w:r w:rsidR="006E0745">
        <w:rPr>
          <w:rFonts w:ascii="Times New Roman" w:hAnsi="Times New Roman"/>
          <w:b/>
          <w:szCs w:val="24"/>
        </w:rPr>
        <w:t>20</w:t>
      </w:r>
      <w:r w:rsidRPr="00A86059">
        <w:rPr>
          <w:rFonts w:ascii="Times New Roman" w:hAnsi="Times New Roman"/>
          <w:b/>
          <w:szCs w:val="24"/>
        </w:rPr>
        <w:t>. godinu</w:t>
      </w:r>
    </w:p>
    <w:p w14:paraId="002AD2CA" w14:textId="77777777" w:rsidR="000C6C62" w:rsidRPr="00A86059" w:rsidRDefault="000C6C62" w:rsidP="00703007">
      <w:pPr>
        <w:rPr>
          <w:rFonts w:ascii="Times New Roman" w:hAnsi="Times New Roman"/>
          <w:szCs w:val="24"/>
        </w:rPr>
      </w:pPr>
    </w:p>
    <w:p w14:paraId="05E52D6F" w14:textId="77777777" w:rsidR="00E40280" w:rsidRPr="00A86059" w:rsidRDefault="00E40280" w:rsidP="00703007">
      <w:pPr>
        <w:rPr>
          <w:rFonts w:ascii="Times New Roman" w:hAnsi="Times New Roman"/>
          <w:szCs w:val="24"/>
        </w:rPr>
      </w:pPr>
    </w:p>
    <w:p w14:paraId="440CA895" w14:textId="77777777" w:rsidR="000C6C62" w:rsidRPr="00A86059" w:rsidRDefault="000C6C62" w:rsidP="009A1F06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I.</w:t>
      </w:r>
    </w:p>
    <w:p w14:paraId="34AC3940" w14:textId="77777777" w:rsidR="000C6C62" w:rsidRPr="00A86059" w:rsidRDefault="000C6C62" w:rsidP="009A1F06">
      <w:pPr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4E1D2D22" w14:textId="460D6B51" w:rsidR="000C6C62" w:rsidRPr="00A86059" w:rsidRDefault="00210B6D" w:rsidP="007E3273">
      <w:pPr>
        <w:shd w:val="clear" w:color="auto" w:fill="FFFFFF"/>
        <w:jc w:val="both"/>
        <w:rPr>
          <w:rFonts w:ascii="Times New Roman" w:hAnsi="Times New Roman"/>
          <w:szCs w:val="24"/>
          <w:shd w:val="clear" w:color="auto" w:fill="FFFFFF"/>
        </w:rPr>
      </w:pPr>
      <w:r w:rsidRPr="00A86059">
        <w:rPr>
          <w:rFonts w:ascii="Times New Roman" w:hAnsi="Times New Roman"/>
          <w:szCs w:val="24"/>
          <w:shd w:val="clear" w:color="auto" w:fill="FFFFFF"/>
        </w:rPr>
        <w:tab/>
      </w:r>
      <w:r w:rsidR="004E4BE9" w:rsidRPr="00A86059">
        <w:rPr>
          <w:rFonts w:ascii="Times New Roman" w:hAnsi="Times New Roman"/>
          <w:szCs w:val="24"/>
          <w:shd w:val="clear" w:color="auto" w:fill="FFFFFF"/>
        </w:rPr>
        <w:t>Sredstva iz D</w:t>
      </w:r>
      <w:r w:rsidR="000C6C62" w:rsidRPr="00A86059">
        <w:rPr>
          <w:rFonts w:ascii="Times New Roman" w:hAnsi="Times New Roman"/>
          <w:szCs w:val="24"/>
          <w:shd w:val="clear" w:color="auto" w:fill="FFFFFF"/>
        </w:rPr>
        <w:t>ržavnog proračuna Republike Hrvatske za 20</w:t>
      </w:r>
      <w:r w:rsidR="006E0745">
        <w:rPr>
          <w:rFonts w:ascii="Times New Roman" w:hAnsi="Times New Roman"/>
          <w:szCs w:val="24"/>
          <w:shd w:val="clear" w:color="auto" w:fill="FFFFFF"/>
        </w:rPr>
        <w:t>20</w:t>
      </w:r>
      <w:r w:rsidR="00ED3DBE" w:rsidRPr="00A86059">
        <w:rPr>
          <w:rFonts w:ascii="Times New Roman" w:hAnsi="Times New Roman"/>
          <w:szCs w:val="24"/>
          <w:shd w:val="clear" w:color="auto" w:fill="FFFFFF"/>
        </w:rPr>
        <w:t>. godinu</w:t>
      </w:r>
      <w:r w:rsidR="00C52C8B" w:rsidRPr="00A86059">
        <w:rPr>
          <w:rFonts w:ascii="Times New Roman" w:hAnsi="Times New Roman"/>
          <w:szCs w:val="24"/>
          <w:shd w:val="clear" w:color="auto" w:fill="FFFFFF"/>
        </w:rPr>
        <w:t xml:space="preserve"> i projekcij</w:t>
      </w:r>
      <w:r w:rsidR="00C9338B" w:rsidRPr="00A86059">
        <w:rPr>
          <w:rFonts w:ascii="Times New Roman" w:hAnsi="Times New Roman"/>
          <w:szCs w:val="24"/>
          <w:shd w:val="clear" w:color="auto" w:fill="FFFFFF"/>
        </w:rPr>
        <w:t>a</w:t>
      </w:r>
      <w:r w:rsidR="006E0745">
        <w:rPr>
          <w:rFonts w:ascii="Times New Roman" w:hAnsi="Times New Roman"/>
          <w:szCs w:val="24"/>
          <w:shd w:val="clear" w:color="auto" w:fill="FFFFFF"/>
        </w:rPr>
        <w:t>ma</w:t>
      </w:r>
      <w:r w:rsidR="00C52C8B" w:rsidRPr="00A86059">
        <w:rPr>
          <w:rFonts w:ascii="Times New Roman" w:hAnsi="Times New Roman"/>
          <w:szCs w:val="24"/>
          <w:shd w:val="clear" w:color="auto" w:fill="FFFFFF"/>
        </w:rPr>
        <w:t xml:space="preserve"> za 20</w:t>
      </w:r>
      <w:r w:rsidR="006E0745">
        <w:rPr>
          <w:rFonts w:ascii="Times New Roman" w:hAnsi="Times New Roman"/>
          <w:szCs w:val="24"/>
          <w:shd w:val="clear" w:color="auto" w:fill="FFFFFF"/>
        </w:rPr>
        <w:t>21</w:t>
      </w:r>
      <w:r w:rsidR="00C52C8B" w:rsidRPr="00A86059">
        <w:rPr>
          <w:rFonts w:ascii="Times New Roman" w:hAnsi="Times New Roman"/>
          <w:szCs w:val="24"/>
          <w:shd w:val="clear" w:color="auto" w:fill="FFFFFF"/>
        </w:rPr>
        <w:t>. i 202</w:t>
      </w:r>
      <w:r w:rsidR="006E0745">
        <w:rPr>
          <w:rFonts w:ascii="Times New Roman" w:hAnsi="Times New Roman"/>
          <w:szCs w:val="24"/>
          <w:shd w:val="clear" w:color="auto" w:fill="FFFFFF"/>
        </w:rPr>
        <w:t>2</w:t>
      </w:r>
      <w:r w:rsidR="00C52C8B" w:rsidRPr="00A86059">
        <w:rPr>
          <w:rFonts w:ascii="Times New Roman" w:hAnsi="Times New Roman"/>
          <w:szCs w:val="24"/>
          <w:shd w:val="clear" w:color="auto" w:fill="FFFFFF"/>
        </w:rPr>
        <w:t>. godinu</w:t>
      </w:r>
      <w:r w:rsidR="00ED3DBE" w:rsidRPr="00A86059">
        <w:rPr>
          <w:rFonts w:ascii="Times New Roman" w:hAnsi="Times New Roman"/>
          <w:szCs w:val="24"/>
          <w:shd w:val="clear" w:color="auto" w:fill="FFFFFF"/>
        </w:rPr>
        <w:t xml:space="preserve">, osigurana na stavkama </w:t>
      </w:r>
      <w:r w:rsidR="00C05191" w:rsidRPr="00A86059">
        <w:rPr>
          <w:rFonts w:ascii="Times New Roman" w:hAnsi="Times New Roman"/>
          <w:szCs w:val="24"/>
          <w:shd w:val="clear" w:color="auto" w:fill="FFFFFF"/>
        </w:rPr>
        <w:t>Središnjeg d</w:t>
      </w:r>
      <w:r w:rsidR="00ED3DBE" w:rsidRPr="00A86059">
        <w:rPr>
          <w:rFonts w:ascii="Times New Roman" w:hAnsi="Times New Roman"/>
          <w:szCs w:val="24"/>
          <w:shd w:val="clear" w:color="auto" w:fill="FFFFFF"/>
        </w:rPr>
        <w:t>ržavnog ureda</w:t>
      </w:r>
      <w:r w:rsidR="007E3273" w:rsidRPr="00A86059">
        <w:rPr>
          <w:rFonts w:ascii="Times New Roman" w:hAnsi="Times New Roman"/>
          <w:szCs w:val="24"/>
          <w:shd w:val="clear" w:color="auto" w:fill="FFFFFF"/>
        </w:rPr>
        <w:t xml:space="preserve"> za Hrvate izvan Republike Hrvatske, G</w:t>
      </w:r>
      <w:r w:rsidR="00ED3DBE" w:rsidRPr="00A86059">
        <w:rPr>
          <w:rFonts w:ascii="Times New Roman" w:hAnsi="Times New Roman"/>
          <w:szCs w:val="24"/>
          <w:shd w:val="clear" w:color="auto" w:fill="FFFFFF"/>
        </w:rPr>
        <w:t>lavi 03205, Aktivnosti A862020 „Poticaji za obrazovanje, kult</w:t>
      </w:r>
      <w:r w:rsidR="00626D11" w:rsidRPr="00A86059">
        <w:rPr>
          <w:rFonts w:ascii="Times New Roman" w:hAnsi="Times New Roman"/>
          <w:szCs w:val="24"/>
          <w:shd w:val="clear" w:color="auto" w:fill="FFFFFF"/>
        </w:rPr>
        <w:t>uru, znanost i zdravstvo u Bosni i Hercegovini</w:t>
      </w:r>
      <w:r w:rsidR="00C05191" w:rsidRPr="00A86059">
        <w:rPr>
          <w:rFonts w:ascii="Times New Roman" w:hAnsi="Times New Roman"/>
          <w:szCs w:val="24"/>
          <w:shd w:val="clear" w:color="auto" w:fill="FFFFFF"/>
        </w:rPr>
        <w:t xml:space="preserve"> -</w:t>
      </w:r>
      <w:r w:rsidR="00ED3DBE" w:rsidRPr="00A86059">
        <w:rPr>
          <w:rFonts w:ascii="Times New Roman" w:hAnsi="Times New Roman"/>
          <w:szCs w:val="24"/>
          <w:shd w:val="clear" w:color="auto" w:fill="FFFFFF"/>
        </w:rPr>
        <w:t xml:space="preserve"> Međunarodna razvoj</w:t>
      </w:r>
      <w:r w:rsidR="00626D11" w:rsidRPr="00A86059">
        <w:rPr>
          <w:rFonts w:ascii="Times New Roman" w:hAnsi="Times New Roman"/>
          <w:szCs w:val="24"/>
          <w:shd w:val="clear" w:color="auto" w:fill="FFFFFF"/>
        </w:rPr>
        <w:t xml:space="preserve">na suradnja“ </w:t>
      </w:r>
      <w:r w:rsidR="000C6C62" w:rsidRPr="00A86059">
        <w:rPr>
          <w:rFonts w:ascii="Times New Roman" w:hAnsi="Times New Roman"/>
          <w:szCs w:val="24"/>
          <w:shd w:val="clear" w:color="auto" w:fill="FFFFFF"/>
        </w:rPr>
        <w:t xml:space="preserve">u ukupnom iznosu od </w:t>
      </w:r>
      <w:r w:rsidR="00626D11" w:rsidRPr="00A86059">
        <w:rPr>
          <w:rFonts w:ascii="Times New Roman" w:hAnsi="Times New Roman"/>
          <w:szCs w:val="24"/>
          <w:shd w:val="clear" w:color="auto" w:fill="FFFFFF"/>
        </w:rPr>
        <w:t>2</w:t>
      </w:r>
      <w:r w:rsidR="006E0745">
        <w:rPr>
          <w:rFonts w:ascii="Times New Roman" w:hAnsi="Times New Roman"/>
          <w:szCs w:val="24"/>
          <w:shd w:val="clear" w:color="auto" w:fill="FFFFFF"/>
        </w:rPr>
        <w:t>1</w:t>
      </w:r>
      <w:r w:rsidR="00626D11" w:rsidRPr="00A86059">
        <w:rPr>
          <w:rFonts w:ascii="Times New Roman" w:hAnsi="Times New Roman"/>
          <w:szCs w:val="24"/>
          <w:shd w:val="clear" w:color="auto" w:fill="FFFFFF"/>
        </w:rPr>
        <w:t>.</w:t>
      </w:r>
      <w:r w:rsidR="006E0745">
        <w:rPr>
          <w:rFonts w:ascii="Times New Roman" w:hAnsi="Times New Roman"/>
          <w:szCs w:val="24"/>
          <w:shd w:val="clear" w:color="auto" w:fill="FFFFFF"/>
        </w:rPr>
        <w:t>5</w:t>
      </w:r>
      <w:r w:rsidR="000C6C62" w:rsidRPr="00A86059">
        <w:rPr>
          <w:rFonts w:ascii="Times New Roman" w:hAnsi="Times New Roman"/>
          <w:szCs w:val="24"/>
          <w:shd w:val="clear" w:color="auto" w:fill="FFFFFF"/>
        </w:rPr>
        <w:t>00.000,00 kuna</w:t>
      </w:r>
      <w:r w:rsidR="00FC505A" w:rsidRPr="00A86059">
        <w:rPr>
          <w:rFonts w:ascii="Times New Roman" w:hAnsi="Times New Roman"/>
          <w:szCs w:val="24"/>
          <w:shd w:val="clear" w:color="auto" w:fill="FFFFFF"/>
        </w:rPr>
        <w:t>,</w:t>
      </w:r>
      <w:r w:rsidR="000C6C62" w:rsidRPr="00A86059">
        <w:rPr>
          <w:rFonts w:ascii="Times New Roman" w:hAnsi="Times New Roman"/>
          <w:szCs w:val="24"/>
          <w:shd w:val="clear" w:color="auto" w:fill="FFFFFF"/>
        </w:rPr>
        <w:t xml:space="preserve"> raspoređuju se za financiranje sljedećih programa i projekata</w:t>
      </w:r>
      <w:r w:rsidR="00FC505A" w:rsidRPr="00A86059">
        <w:rPr>
          <w:rFonts w:ascii="Times New Roman" w:hAnsi="Times New Roman"/>
          <w:szCs w:val="24"/>
          <w:shd w:val="clear" w:color="auto" w:fill="FFFFFF"/>
        </w:rPr>
        <w:t>:</w:t>
      </w:r>
    </w:p>
    <w:p w14:paraId="505945DF" w14:textId="77777777" w:rsidR="00DE0188" w:rsidRPr="00A86059" w:rsidRDefault="00DE0188" w:rsidP="00DE0188">
      <w:pPr>
        <w:jc w:val="both"/>
        <w:rPr>
          <w:rFonts w:ascii="Times New Roman" w:hAnsi="Times New Roman"/>
          <w:snapToGrid w:val="0"/>
          <w:szCs w:val="24"/>
          <w:lang w:eastAsia="en-US"/>
        </w:rPr>
      </w:pPr>
    </w:p>
    <w:p w14:paraId="0BDA51A9" w14:textId="77777777" w:rsidR="001A149D" w:rsidRPr="00A86059" w:rsidRDefault="001A149D" w:rsidP="00DE0188">
      <w:pPr>
        <w:jc w:val="both"/>
        <w:rPr>
          <w:rFonts w:ascii="Times New Roman" w:hAnsi="Times New Roman"/>
          <w:snapToGrid w:val="0"/>
          <w:szCs w:val="24"/>
          <w:lang w:eastAsia="en-US"/>
        </w:rPr>
      </w:pPr>
    </w:p>
    <w:tbl>
      <w:tblPr>
        <w:tblW w:w="9449" w:type="dxa"/>
        <w:tblLook w:val="04A0" w:firstRow="1" w:lastRow="0" w:firstColumn="1" w:lastColumn="0" w:noHBand="0" w:noVBand="1"/>
      </w:tblPr>
      <w:tblGrid>
        <w:gridCol w:w="6379"/>
        <w:gridCol w:w="2268"/>
        <w:gridCol w:w="802"/>
      </w:tblGrid>
      <w:tr w:rsidR="00A86059" w:rsidRPr="00A86059" w14:paraId="4B2FFF03" w14:textId="77777777" w:rsidTr="007F1BF6">
        <w:tc>
          <w:tcPr>
            <w:tcW w:w="6379" w:type="dxa"/>
            <w:shd w:val="clear" w:color="auto" w:fill="auto"/>
          </w:tcPr>
          <w:p w14:paraId="517B651C" w14:textId="47D0092C" w:rsidR="00FB6DA8" w:rsidRPr="00A86059" w:rsidRDefault="00FB6DA8" w:rsidP="0083006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t xml:space="preserve">programima i projektima iz područja </w:t>
            </w:r>
            <w:r w:rsidR="00830065">
              <w:rPr>
                <w:rFonts w:ascii="Times New Roman" w:hAnsi="Times New Roman"/>
                <w:szCs w:val="24"/>
              </w:rPr>
              <w:t>zdravstva</w:t>
            </w:r>
          </w:p>
        </w:tc>
        <w:tc>
          <w:tcPr>
            <w:tcW w:w="2268" w:type="dxa"/>
            <w:shd w:val="clear" w:color="auto" w:fill="auto"/>
          </w:tcPr>
          <w:p w14:paraId="05E2BD2A" w14:textId="30CD0613" w:rsidR="00FB6DA8" w:rsidRPr="00A86059" w:rsidRDefault="00830065" w:rsidP="008300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7359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845</w:t>
            </w:r>
            <w:r w:rsidR="00FB6DA8" w:rsidRPr="00A86059">
              <w:rPr>
                <w:rFonts w:ascii="Times New Roman" w:hAnsi="Times New Roman"/>
                <w:szCs w:val="24"/>
              </w:rPr>
              <w:t>.000,00</w:t>
            </w:r>
          </w:p>
        </w:tc>
        <w:tc>
          <w:tcPr>
            <w:tcW w:w="802" w:type="dxa"/>
            <w:shd w:val="clear" w:color="auto" w:fill="auto"/>
          </w:tcPr>
          <w:p w14:paraId="667FAD80" w14:textId="53EA44D8" w:rsidR="00FB6DA8" w:rsidRPr="00A86059" w:rsidRDefault="00FB6DA8" w:rsidP="00FB6DA8">
            <w:pPr>
              <w:jc w:val="both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t>kn</w:t>
            </w:r>
          </w:p>
        </w:tc>
      </w:tr>
      <w:tr w:rsidR="00A86059" w:rsidRPr="00A86059" w14:paraId="05426DDA" w14:textId="77777777" w:rsidTr="007F1BF6">
        <w:tc>
          <w:tcPr>
            <w:tcW w:w="6379" w:type="dxa"/>
            <w:shd w:val="clear" w:color="auto" w:fill="auto"/>
          </w:tcPr>
          <w:p w14:paraId="0B56E511" w14:textId="6E800A10" w:rsidR="00FB6DA8" w:rsidRPr="00A86059" w:rsidRDefault="00FB6DA8" w:rsidP="00236D7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t xml:space="preserve">programima i projektima iz područja </w:t>
            </w:r>
            <w:r w:rsidR="00236D73">
              <w:rPr>
                <w:rFonts w:ascii="Times New Roman" w:hAnsi="Times New Roman"/>
                <w:szCs w:val="24"/>
              </w:rPr>
              <w:t xml:space="preserve">obrazovanja i </w:t>
            </w:r>
            <w:r w:rsidR="00830065">
              <w:rPr>
                <w:rFonts w:ascii="Times New Roman" w:hAnsi="Times New Roman"/>
                <w:szCs w:val="24"/>
              </w:rPr>
              <w:t xml:space="preserve">znanosti </w:t>
            </w:r>
          </w:p>
        </w:tc>
        <w:tc>
          <w:tcPr>
            <w:tcW w:w="2268" w:type="dxa"/>
            <w:shd w:val="clear" w:color="auto" w:fill="auto"/>
          </w:tcPr>
          <w:p w14:paraId="1F9E81E3" w14:textId="4515FB6E" w:rsidR="00FB6DA8" w:rsidRPr="00A86059" w:rsidRDefault="006E0745" w:rsidP="00FB6D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6.455</w:t>
            </w:r>
            <w:r w:rsidR="00FB6DA8" w:rsidRPr="00A86059">
              <w:rPr>
                <w:rFonts w:ascii="Times New Roman" w:hAnsi="Times New Roman"/>
                <w:szCs w:val="24"/>
              </w:rPr>
              <w:t>.000,00</w:t>
            </w:r>
          </w:p>
        </w:tc>
        <w:tc>
          <w:tcPr>
            <w:tcW w:w="802" w:type="dxa"/>
            <w:shd w:val="clear" w:color="auto" w:fill="auto"/>
          </w:tcPr>
          <w:p w14:paraId="1EE9AA99" w14:textId="52B1F4D0" w:rsidR="00FB6DA8" w:rsidRPr="00A86059" w:rsidRDefault="00FB6DA8" w:rsidP="00FB6DA8">
            <w:pPr>
              <w:jc w:val="both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t>kn</w:t>
            </w:r>
          </w:p>
        </w:tc>
      </w:tr>
      <w:tr w:rsidR="00A86059" w:rsidRPr="00A86059" w14:paraId="2D3B5C15" w14:textId="77777777" w:rsidTr="007F1BF6">
        <w:tc>
          <w:tcPr>
            <w:tcW w:w="6379" w:type="dxa"/>
            <w:shd w:val="clear" w:color="auto" w:fill="auto"/>
          </w:tcPr>
          <w:p w14:paraId="607CF57F" w14:textId="681D7838" w:rsidR="00FB6DA8" w:rsidRPr="00A86059" w:rsidRDefault="00FB6DA8" w:rsidP="00FB6DA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t xml:space="preserve">programima i projektima iz </w:t>
            </w:r>
            <w:r w:rsidR="00830065">
              <w:rPr>
                <w:rFonts w:ascii="Times New Roman" w:hAnsi="Times New Roman"/>
                <w:szCs w:val="24"/>
              </w:rPr>
              <w:t>ostalih područja</w:t>
            </w:r>
          </w:p>
        </w:tc>
        <w:tc>
          <w:tcPr>
            <w:tcW w:w="2268" w:type="dxa"/>
            <w:shd w:val="clear" w:color="auto" w:fill="auto"/>
          </w:tcPr>
          <w:p w14:paraId="34E2F6E8" w14:textId="3AEF896E" w:rsidR="00FB6DA8" w:rsidRPr="00A86059" w:rsidRDefault="00830065" w:rsidP="008300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6E074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430</w:t>
            </w:r>
            <w:r w:rsidR="00FB6DA8" w:rsidRPr="00A86059">
              <w:rPr>
                <w:rFonts w:ascii="Times New Roman" w:hAnsi="Times New Roman"/>
                <w:szCs w:val="24"/>
              </w:rPr>
              <w:t>.000,00</w:t>
            </w:r>
          </w:p>
        </w:tc>
        <w:tc>
          <w:tcPr>
            <w:tcW w:w="802" w:type="dxa"/>
            <w:shd w:val="clear" w:color="auto" w:fill="auto"/>
          </w:tcPr>
          <w:p w14:paraId="02270018" w14:textId="5C2B766D" w:rsidR="00FB6DA8" w:rsidRPr="00A86059" w:rsidRDefault="00FB6DA8" w:rsidP="00FB6DA8">
            <w:pPr>
              <w:jc w:val="both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t>kn</w:t>
            </w:r>
          </w:p>
        </w:tc>
      </w:tr>
      <w:tr w:rsidR="00A86059" w:rsidRPr="00A86059" w14:paraId="7448F82D" w14:textId="77777777" w:rsidTr="007F1BF6">
        <w:tc>
          <w:tcPr>
            <w:tcW w:w="6379" w:type="dxa"/>
            <w:shd w:val="clear" w:color="auto" w:fill="auto"/>
          </w:tcPr>
          <w:p w14:paraId="5948506C" w14:textId="71129492" w:rsidR="00FB6DA8" w:rsidRPr="00A86059" w:rsidRDefault="00830065" w:rsidP="0083006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programima i projektima iz </w:t>
            </w:r>
            <w:r w:rsidR="00FB6DA8" w:rsidRPr="00A86059">
              <w:rPr>
                <w:rFonts w:ascii="Times New Roman" w:hAnsi="Times New Roman"/>
                <w:szCs w:val="24"/>
              </w:rPr>
              <w:t>područja</w:t>
            </w:r>
            <w:r>
              <w:rPr>
                <w:rFonts w:ascii="Times New Roman" w:hAnsi="Times New Roman"/>
                <w:szCs w:val="24"/>
              </w:rPr>
              <w:t xml:space="preserve"> kulture</w:t>
            </w:r>
            <w:r w:rsidR="00FB6DA8" w:rsidRPr="00A860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64211F5" w14:textId="0BB2135A" w:rsidR="00FB6DA8" w:rsidRPr="00A86059" w:rsidRDefault="00373597" w:rsidP="008300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  <w:r w:rsidR="00830065">
              <w:rPr>
                <w:rFonts w:ascii="Times New Roman" w:hAnsi="Times New Roman"/>
                <w:szCs w:val="24"/>
              </w:rPr>
              <w:t>77</w:t>
            </w:r>
            <w:r w:rsidR="00FB6DA8" w:rsidRPr="00A86059">
              <w:rPr>
                <w:rFonts w:ascii="Times New Roman" w:hAnsi="Times New Roman"/>
                <w:szCs w:val="24"/>
              </w:rPr>
              <w:t>0.000,00</w:t>
            </w:r>
          </w:p>
        </w:tc>
        <w:tc>
          <w:tcPr>
            <w:tcW w:w="802" w:type="dxa"/>
            <w:shd w:val="clear" w:color="auto" w:fill="auto"/>
          </w:tcPr>
          <w:p w14:paraId="6FB7ABDC" w14:textId="16FEF78C" w:rsidR="00FB6DA8" w:rsidRPr="00A86059" w:rsidRDefault="00FB6DA8" w:rsidP="00FB6DA8">
            <w:pPr>
              <w:jc w:val="both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t>kn</w:t>
            </w:r>
          </w:p>
        </w:tc>
      </w:tr>
      <w:tr w:rsidR="00A86059" w:rsidRPr="00A86059" w14:paraId="2FB1A6BA" w14:textId="77777777" w:rsidTr="007F1BF6">
        <w:tc>
          <w:tcPr>
            <w:tcW w:w="6379" w:type="dxa"/>
            <w:shd w:val="clear" w:color="auto" w:fill="auto"/>
          </w:tcPr>
          <w:p w14:paraId="2E65CDDC" w14:textId="77777777" w:rsidR="001A149D" w:rsidRPr="00A86059" w:rsidRDefault="001A149D" w:rsidP="00207C3C">
            <w:pPr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973FF9" w14:textId="77777777" w:rsidR="001A149D" w:rsidRPr="00A86059" w:rsidRDefault="001A149D" w:rsidP="00207C3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4F7DFF22" w14:textId="77777777" w:rsidR="001A149D" w:rsidRPr="00A86059" w:rsidRDefault="001A149D" w:rsidP="00207C3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A149D" w:rsidRPr="00A86059" w14:paraId="68FAAF32" w14:textId="77777777" w:rsidTr="007F1BF6">
        <w:tc>
          <w:tcPr>
            <w:tcW w:w="6379" w:type="dxa"/>
            <w:shd w:val="clear" w:color="auto" w:fill="auto"/>
          </w:tcPr>
          <w:p w14:paraId="4D55EC36" w14:textId="77777777" w:rsidR="001A149D" w:rsidRPr="00A86059" w:rsidRDefault="001A149D" w:rsidP="00207C3C">
            <w:pPr>
              <w:ind w:left="360"/>
              <w:jc w:val="right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lastRenderedPageBreak/>
              <w:t>UKUPNO:</w:t>
            </w:r>
          </w:p>
        </w:tc>
        <w:tc>
          <w:tcPr>
            <w:tcW w:w="2268" w:type="dxa"/>
            <w:shd w:val="clear" w:color="auto" w:fill="auto"/>
          </w:tcPr>
          <w:p w14:paraId="7453A7C2" w14:textId="59094D95" w:rsidR="001A149D" w:rsidRPr="00A86059" w:rsidRDefault="00A96A44" w:rsidP="00207C3C">
            <w:pPr>
              <w:jc w:val="center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t>2</w:t>
            </w:r>
            <w:r w:rsidR="006E0745">
              <w:rPr>
                <w:rFonts w:ascii="Times New Roman" w:hAnsi="Times New Roman"/>
                <w:szCs w:val="24"/>
              </w:rPr>
              <w:t>1</w:t>
            </w:r>
            <w:r w:rsidRPr="00A86059">
              <w:rPr>
                <w:rFonts w:ascii="Times New Roman" w:hAnsi="Times New Roman"/>
                <w:szCs w:val="24"/>
              </w:rPr>
              <w:t>.</w:t>
            </w:r>
            <w:r w:rsidR="006E0745">
              <w:rPr>
                <w:rFonts w:ascii="Times New Roman" w:hAnsi="Times New Roman"/>
                <w:szCs w:val="24"/>
              </w:rPr>
              <w:t>5</w:t>
            </w:r>
            <w:r w:rsidR="001A149D" w:rsidRPr="00A86059">
              <w:rPr>
                <w:rFonts w:ascii="Times New Roman" w:hAnsi="Times New Roman"/>
                <w:szCs w:val="24"/>
              </w:rPr>
              <w:t>00.000,00</w:t>
            </w:r>
          </w:p>
        </w:tc>
        <w:tc>
          <w:tcPr>
            <w:tcW w:w="802" w:type="dxa"/>
            <w:shd w:val="clear" w:color="auto" w:fill="auto"/>
          </w:tcPr>
          <w:p w14:paraId="4857BD01" w14:textId="77777777" w:rsidR="001A149D" w:rsidRPr="00A86059" w:rsidRDefault="001A149D" w:rsidP="00207C3C">
            <w:pPr>
              <w:jc w:val="both"/>
              <w:rPr>
                <w:rFonts w:ascii="Times New Roman" w:hAnsi="Times New Roman"/>
                <w:szCs w:val="24"/>
              </w:rPr>
            </w:pPr>
            <w:r w:rsidRPr="00A86059">
              <w:rPr>
                <w:rFonts w:ascii="Times New Roman" w:hAnsi="Times New Roman"/>
                <w:szCs w:val="24"/>
              </w:rPr>
              <w:t>kn</w:t>
            </w:r>
          </w:p>
        </w:tc>
      </w:tr>
    </w:tbl>
    <w:p w14:paraId="741FF737" w14:textId="77777777" w:rsidR="001A149D" w:rsidRPr="00A86059" w:rsidRDefault="001A149D" w:rsidP="00DE0188">
      <w:pPr>
        <w:jc w:val="both"/>
        <w:rPr>
          <w:rFonts w:ascii="Times New Roman" w:hAnsi="Times New Roman"/>
          <w:snapToGrid w:val="0"/>
          <w:szCs w:val="24"/>
          <w:lang w:eastAsia="en-US"/>
        </w:rPr>
      </w:pPr>
    </w:p>
    <w:p w14:paraId="095BE1F5" w14:textId="77777777" w:rsidR="00E40280" w:rsidRPr="00A86059" w:rsidRDefault="00E40280" w:rsidP="00DD51C7">
      <w:pPr>
        <w:tabs>
          <w:tab w:val="left" w:pos="4860"/>
          <w:tab w:val="right" w:pos="8640"/>
        </w:tabs>
        <w:jc w:val="both"/>
        <w:rPr>
          <w:rFonts w:ascii="Times New Roman" w:hAnsi="Times New Roman"/>
          <w:szCs w:val="24"/>
        </w:rPr>
      </w:pPr>
    </w:p>
    <w:p w14:paraId="24F839EA" w14:textId="77777777" w:rsidR="00E37A10" w:rsidRPr="00A86059" w:rsidRDefault="000C6C62" w:rsidP="00ED36E4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II.</w:t>
      </w:r>
    </w:p>
    <w:p w14:paraId="61D28B8A" w14:textId="77777777" w:rsidR="00E37A10" w:rsidRPr="00A86059" w:rsidRDefault="00E37A10" w:rsidP="009A1F06">
      <w:pPr>
        <w:jc w:val="center"/>
        <w:rPr>
          <w:rFonts w:ascii="Times New Roman" w:hAnsi="Times New Roman"/>
          <w:b/>
          <w:szCs w:val="24"/>
        </w:rPr>
      </w:pPr>
    </w:p>
    <w:p w14:paraId="65401C8D" w14:textId="77777777" w:rsidR="00C702A4" w:rsidRPr="00A86059" w:rsidRDefault="00C702A4" w:rsidP="00C702A4">
      <w:pPr>
        <w:jc w:val="both"/>
        <w:rPr>
          <w:rFonts w:ascii="Times New Roman" w:hAnsi="Times New Roman"/>
          <w:szCs w:val="24"/>
        </w:rPr>
      </w:pPr>
      <w:r w:rsidRPr="00A86059">
        <w:rPr>
          <w:rFonts w:ascii="Times New Roman" w:hAnsi="Times New Roman"/>
          <w:b/>
          <w:szCs w:val="24"/>
        </w:rPr>
        <w:tab/>
      </w:r>
      <w:r w:rsidRPr="00A86059">
        <w:rPr>
          <w:rFonts w:ascii="Times New Roman" w:hAnsi="Times New Roman"/>
          <w:szCs w:val="24"/>
        </w:rPr>
        <w:t xml:space="preserve">Središnji državni ured za Hrvate izvan Republike Hrvatske potpisat će s pravnim osobama/nositeljima programa i </w:t>
      </w:r>
      <w:r w:rsidR="00C43A02" w:rsidRPr="00A86059">
        <w:rPr>
          <w:rFonts w:ascii="Times New Roman" w:hAnsi="Times New Roman"/>
          <w:szCs w:val="24"/>
        </w:rPr>
        <w:t xml:space="preserve">projekata ugovore o financijskoj potpori za provedbu </w:t>
      </w:r>
      <w:r w:rsidR="00BC6940" w:rsidRPr="00A86059">
        <w:rPr>
          <w:rFonts w:ascii="Times New Roman" w:hAnsi="Times New Roman"/>
          <w:szCs w:val="24"/>
        </w:rPr>
        <w:t xml:space="preserve">odobrenih </w:t>
      </w:r>
      <w:r w:rsidR="00C43A02" w:rsidRPr="00A86059">
        <w:rPr>
          <w:rFonts w:ascii="Times New Roman" w:hAnsi="Times New Roman"/>
          <w:szCs w:val="24"/>
        </w:rPr>
        <w:t>programa/projekata iz područja kulture,</w:t>
      </w:r>
      <w:r w:rsidR="006D2B9F" w:rsidRPr="00A86059">
        <w:rPr>
          <w:rFonts w:ascii="Times New Roman" w:hAnsi="Times New Roman"/>
          <w:szCs w:val="24"/>
        </w:rPr>
        <w:t xml:space="preserve"> obrazovanja i</w:t>
      </w:r>
      <w:r w:rsidR="00C43A02" w:rsidRPr="00A86059">
        <w:rPr>
          <w:rFonts w:ascii="Times New Roman" w:hAnsi="Times New Roman"/>
          <w:szCs w:val="24"/>
        </w:rPr>
        <w:t xml:space="preserve"> znanosti, zdravstva i ostalih područja.</w:t>
      </w:r>
    </w:p>
    <w:p w14:paraId="67942AE2" w14:textId="77777777" w:rsidR="004D469B" w:rsidRPr="00A86059" w:rsidRDefault="004D469B" w:rsidP="00C702A4">
      <w:pPr>
        <w:jc w:val="both"/>
        <w:rPr>
          <w:rFonts w:ascii="Times New Roman" w:hAnsi="Times New Roman"/>
          <w:szCs w:val="24"/>
        </w:rPr>
      </w:pPr>
    </w:p>
    <w:p w14:paraId="3A3DFBE4" w14:textId="10E173D3" w:rsidR="00C43A02" w:rsidRPr="00A86059" w:rsidRDefault="004D469B" w:rsidP="00D96BF8">
      <w:pPr>
        <w:jc w:val="both"/>
        <w:rPr>
          <w:rFonts w:ascii="Times New Roman" w:hAnsi="Times New Roman"/>
          <w:szCs w:val="24"/>
        </w:rPr>
      </w:pPr>
      <w:r w:rsidRPr="00A86059">
        <w:rPr>
          <w:rFonts w:ascii="Times New Roman" w:hAnsi="Times New Roman"/>
          <w:szCs w:val="24"/>
        </w:rPr>
        <w:tab/>
        <w:t>Čelnik Središnjeg državnog ureda za Hrvate izvan Republike Hrvatske odgovoran je za zakonito, svrhovito, učinkovito i ekonomično raspolaganje, odnosno izvršavanje sredstava iz točke I. ove Odluke u skladu s odredbama Zakona o proračunu</w:t>
      </w:r>
      <w:r w:rsidR="00A41CE1" w:rsidRPr="00A86059">
        <w:rPr>
          <w:rFonts w:ascii="Times New Roman" w:hAnsi="Times New Roman"/>
          <w:szCs w:val="24"/>
        </w:rPr>
        <w:t xml:space="preserve"> (</w:t>
      </w:r>
      <w:r w:rsidR="00795B46" w:rsidRPr="00A86059">
        <w:rPr>
          <w:rFonts w:ascii="Times New Roman" w:hAnsi="Times New Roman"/>
          <w:szCs w:val="24"/>
        </w:rPr>
        <w:t>Narodne novine, br</w:t>
      </w:r>
      <w:r w:rsidR="00F25EBC">
        <w:rPr>
          <w:rFonts w:ascii="Times New Roman" w:hAnsi="Times New Roman"/>
          <w:szCs w:val="24"/>
        </w:rPr>
        <w:t>.</w:t>
      </w:r>
      <w:r w:rsidR="00795B46" w:rsidRPr="00A86059">
        <w:rPr>
          <w:rFonts w:ascii="Times New Roman" w:hAnsi="Times New Roman"/>
          <w:szCs w:val="24"/>
        </w:rPr>
        <w:t xml:space="preserve"> </w:t>
      </w:r>
      <w:r w:rsidR="00861F82" w:rsidRPr="00A86059">
        <w:rPr>
          <w:rFonts w:ascii="Times New Roman" w:hAnsi="Times New Roman"/>
          <w:szCs w:val="24"/>
        </w:rPr>
        <w:t>87/08, 136/12</w:t>
      </w:r>
      <w:r w:rsidR="00A87FDC" w:rsidRPr="00A86059">
        <w:rPr>
          <w:rFonts w:ascii="Times New Roman" w:hAnsi="Times New Roman"/>
          <w:szCs w:val="24"/>
        </w:rPr>
        <w:t xml:space="preserve"> i</w:t>
      </w:r>
      <w:r w:rsidR="00861F82" w:rsidRPr="00A86059">
        <w:rPr>
          <w:rFonts w:ascii="Times New Roman" w:hAnsi="Times New Roman"/>
          <w:szCs w:val="24"/>
        </w:rPr>
        <w:t xml:space="preserve"> 15/15</w:t>
      </w:r>
      <w:r w:rsidR="00A41CE1" w:rsidRPr="00A86059">
        <w:rPr>
          <w:rFonts w:ascii="Times New Roman" w:hAnsi="Times New Roman"/>
          <w:szCs w:val="24"/>
        </w:rPr>
        <w:t>)</w:t>
      </w:r>
      <w:r w:rsidRPr="00A86059">
        <w:rPr>
          <w:rFonts w:ascii="Times New Roman" w:hAnsi="Times New Roman"/>
          <w:szCs w:val="24"/>
        </w:rPr>
        <w:t>.</w:t>
      </w:r>
    </w:p>
    <w:p w14:paraId="76F520DB" w14:textId="77777777" w:rsidR="00985E6E" w:rsidRPr="00A86059" w:rsidRDefault="00985E6E" w:rsidP="00D96BF8">
      <w:pPr>
        <w:jc w:val="both"/>
        <w:rPr>
          <w:rFonts w:ascii="Times New Roman" w:hAnsi="Times New Roman"/>
          <w:szCs w:val="24"/>
        </w:rPr>
      </w:pPr>
    </w:p>
    <w:p w14:paraId="34FA7941" w14:textId="77777777" w:rsidR="00E7384A" w:rsidRPr="00A86059" w:rsidRDefault="00E7384A" w:rsidP="00D96BF8">
      <w:pPr>
        <w:jc w:val="both"/>
        <w:rPr>
          <w:rFonts w:ascii="Times New Roman" w:hAnsi="Times New Roman"/>
          <w:szCs w:val="24"/>
        </w:rPr>
      </w:pPr>
    </w:p>
    <w:p w14:paraId="080A8AA8" w14:textId="77777777" w:rsidR="00E7384A" w:rsidRPr="00A86059" w:rsidRDefault="00E7384A" w:rsidP="00D96BF8">
      <w:pPr>
        <w:jc w:val="both"/>
        <w:rPr>
          <w:rFonts w:ascii="Times New Roman" w:hAnsi="Times New Roman"/>
          <w:szCs w:val="24"/>
        </w:rPr>
      </w:pPr>
    </w:p>
    <w:p w14:paraId="177612EB" w14:textId="77777777" w:rsidR="00E7384A" w:rsidRPr="00A86059" w:rsidRDefault="00E7384A" w:rsidP="00D96BF8">
      <w:pPr>
        <w:jc w:val="both"/>
        <w:rPr>
          <w:rFonts w:ascii="Times New Roman" w:hAnsi="Times New Roman"/>
          <w:szCs w:val="24"/>
        </w:rPr>
      </w:pPr>
    </w:p>
    <w:p w14:paraId="78DF748B" w14:textId="77777777" w:rsidR="00861A4F" w:rsidRPr="00A86059" w:rsidRDefault="00861A4F" w:rsidP="00E40280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III.</w:t>
      </w:r>
    </w:p>
    <w:p w14:paraId="2F86E6A4" w14:textId="77777777" w:rsidR="00E40280" w:rsidRPr="00A86059" w:rsidRDefault="00E40280" w:rsidP="00E40280">
      <w:pPr>
        <w:jc w:val="center"/>
        <w:rPr>
          <w:rFonts w:ascii="Times New Roman" w:hAnsi="Times New Roman"/>
          <w:b/>
          <w:szCs w:val="24"/>
        </w:rPr>
      </w:pPr>
    </w:p>
    <w:p w14:paraId="654AFC04" w14:textId="244BB193" w:rsidR="00D56861" w:rsidRPr="00A86059" w:rsidRDefault="00ED6A7A" w:rsidP="00ED3DBE">
      <w:pPr>
        <w:ind w:firstLine="709"/>
        <w:jc w:val="both"/>
        <w:rPr>
          <w:rFonts w:ascii="Times New Roman" w:hAnsi="Times New Roman"/>
          <w:strike/>
          <w:szCs w:val="24"/>
        </w:rPr>
      </w:pPr>
      <w:r w:rsidRPr="00A86059">
        <w:rPr>
          <w:rFonts w:ascii="Times New Roman" w:hAnsi="Times New Roman"/>
          <w:szCs w:val="24"/>
        </w:rPr>
        <w:t>Ugovori o financijskoj potpori za provedbu odobrenih programa/projekata iz navedenih područja potpisat će se</w:t>
      </w:r>
      <w:r w:rsidR="00A87FDC" w:rsidRPr="00A86059">
        <w:rPr>
          <w:rFonts w:ascii="Times New Roman" w:hAnsi="Times New Roman"/>
          <w:szCs w:val="24"/>
        </w:rPr>
        <w:t xml:space="preserve"> nakon stupanja na snagu ove Odluke</w:t>
      </w:r>
      <w:r w:rsidR="00A86059" w:rsidRPr="00A86059">
        <w:rPr>
          <w:rFonts w:ascii="Times New Roman" w:hAnsi="Times New Roman"/>
          <w:szCs w:val="24"/>
        </w:rPr>
        <w:t>.</w:t>
      </w:r>
    </w:p>
    <w:p w14:paraId="08B30883" w14:textId="77777777" w:rsidR="006C6807" w:rsidRPr="00A86059" w:rsidRDefault="006C6807" w:rsidP="00DD10CD">
      <w:pPr>
        <w:jc w:val="both"/>
        <w:rPr>
          <w:rFonts w:ascii="Times New Roman" w:hAnsi="Times New Roman"/>
          <w:szCs w:val="24"/>
        </w:rPr>
      </w:pPr>
    </w:p>
    <w:p w14:paraId="575A4202" w14:textId="77777777" w:rsidR="00ED6A7A" w:rsidRPr="00A86059" w:rsidRDefault="00861A4F" w:rsidP="00861A4F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IV.</w:t>
      </w:r>
    </w:p>
    <w:p w14:paraId="3CA33E50" w14:textId="77777777" w:rsidR="00861A4F" w:rsidRPr="00A86059" w:rsidRDefault="00861A4F" w:rsidP="00861A4F">
      <w:pPr>
        <w:jc w:val="center"/>
        <w:rPr>
          <w:rFonts w:ascii="Times New Roman" w:hAnsi="Times New Roman"/>
          <w:b/>
          <w:szCs w:val="24"/>
        </w:rPr>
      </w:pPr>
    </w:p>
    <w:p w14:paraId="5D9A5901" w14:textId="77777777" w:rsidR="001C7F6C" w:rsidRPr="00A86059" w:rsidRDefault="001C7F6C" w:rsidP="00C20B85">
      <w:pPr>
        <w:ind w:firstLine="709"/>
        <w:jc w:val="both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szCs w:val="24"/>
        </w:rPr>
        <w:t>Nadzor provedbe programa/projekata iz područja kulture, ob</w:t>
      </w:r>
      <w:r w:rsidR="00FD46A9" w:rsidRPr="00A86059">
        <w:rPr>
          <w:rFonts w:ascii="Times New Roman" w:hAnsi="Times New Roman"/>
          <w:szCs w:val="24"/>
        </w:rPr>
        <w:t>razovanja i</w:t>
      </w:r>
      <w:r w:rsidRPr="00A86059">
        <w:rPr>
          <w:rFonts w:ascii="Times New Roman" w:hAnsi="Times New Roman"/>
          <w:szCs w:val="24"/>
        </w:rPr>
        <w:t xml:space="preserve"> znanosti, zdravstva i ostalih područja</w:t>
      </w:r>
      <w:r w:rsidR="00C20B85" w:rsidRPr="00A86059">
        <w:rPr>
          <w:rFonts w:ascii="Times New Roman" w:hAnsi="Times New Roman"/>
          <w:szCs w:val="24"/>
        </w:rPr>
        <w:t xml:space="preserve"> obavljat će Središnji državni ured za Hrvate izvan Republike Hrvatske.</w:t>
      </w:r>
    </w:p>
    <w:p w14:paraId="05556252" w14:textId="77777777" w:rsidR="001C7F6C" w:rsidRPr="00A86059" w:rsidRDefault="001C7F6C" w:rsidP="00861A4F">
      <w:pPr>
        <w:jc w:val="center"/>
        <w:rPr>
          <w:rFonts w:ascii="Times New Roman" w:hAnsi="Times New Roman"/>
          <w:b/>
          <w:szCs w:val="24"/>
        </w:rPr>
      </w:pPr>
    </w:p>
    <w:p w14:paraId="37A986EE" w14:textId="77777777" w:rsidR="00C20B85" w:rsidRPr="00A86059" w:rsidRDefault="00C20B85" w:rsidP="00C20B85">
      <w:pPr>
        <w:ind w:firstLine="709"/>
        <w:jc w:val="both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szCs w:val="24"/>
        </w:rPr>
        <w:t>Nadzor provedbe programa/projekata iz područja kulture,</w:t>
      </w:r>
      <w:r w:rsidR="006D2B9F" w:rsidRPr="00A86059">
        <w:rPr>
          <w:rFonts w:ascii="Times New Roman" w:hAnsi="Times New Roman"/>
          <w:szCs w:val="24"/>
        </w:rPr>
        <w:t xml:space="preserve"> obrazovanja i</w:t>
      </w:r>
      <w:r w:rsidRPr="00A86059">
        <w:rPr>
          <w:rFonts w:ascii="Times New Roman" w:hAnsi="Times New Roman"/>
          <w:szCs w:val="24"/>
        </w:rPr>
        <w:t xml:space="preserve"> znanosti, zdravstva i ostalih područja </w:t>
      </w:r>
      <w:r w:rsidR="006E77F5" w:rsidRPr="00A86059">
        <w:rPr>
          <w:rFonts w:ascii="Times New Roman" w:hAnsi="Times New Roman"/>
          <w:szCs w:val="24"/>
        </w:rPr>
        <w:t>može uz</w:t>
      </w:r>
      <w:r w:rsidRPr="00A86059">
        <w:rPr>
          <w:rFonts w:ascii="Times New Roman" w:hAnsi="Times New Roman"/>
          <w:szCs w:val="24"/>
        </w:rPr>
        <w:t xml:space="preserve"> Središnji državni ured za Hrvate izvan Republike Hrvatske</w:t>
      </w:r>
      <w:r w:rsidR="006E77F5" w:rsidRPr="00A86059">
        <w:rPr>
          <w:rFonts w:ascii="Times New Roman" w:hAnsi="Times New Roman"/>
          <w:szCs w:val="24"/>
        </w:rPr>
        <w:t xml:space="preserve"> obavljati i nadležno resorno ministarstvo Republike Hrvatske.</w:t>
      </w:r>
    </w:p>
    <w:p w14:paraId="7DAA3991" w14:textId="77777777" w:rsidR="00331D26" w:rsidRPr="00A86059" w:rsidRDefault="00331D26" w:rsidP="00C9641F">
      <w:pPr>
        <w:jc w:val="both"/>
        <w:rPr>
          <w:rFonts w:ascii="Times New Roman" w:hAnsi="Times New Roman"/>
          <w:szCs w:val="24"/>
        </w:rPr>
      </w:pPr>
    </w:p>
    <w:p w14:paraId="066F591B" w14:textId="77777777" w:rsidR="00D56861" w:rsidRPr="00A86059" w:rsidRDefault="00D56861" w:rsidP="00D56861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V.</w:t>
      </w:r>
    </w:p>
    <w:p w14:paraId="78BA03CC" w14:textId="77777777" w:rsidR="00D56861" w:rsidRPr="00A86059" w:rsidRDefault="00D56861" w:rsidP="00D56861">
      <w:pPr>
        <w:jc w:val="center"/>
        <w:rPr>
          <w:rFonts w:ascii="Times New Roman" w:hAnsi="Times New Roman"/>
          <w:b/>
          <w:szCs w:val="24"/>
        </w:rPr>
      </w:pPr>
    </w:p>
    <w:p w14:paraId="1330A2A5" w14:textId="77777777" w:rsidR="00331D26" w:rsidRPr="00A86059" w:rsidRDefault="00D56861" w:rsidP="0026116F">
      <w:pPr>
        <w:ind w:firstLine="709"/>
        <w:jc w:val="both"/>
        <w:rPr>
          <w:rFonts w:ascii="Times New Roman" w:hAnsi="Times New Roman"/>
          <w:szCs w:val="24"/>
        </w:rPr>
      </w:pPr>
      <w:r w:rsidRPr="00A86059">
        <w:rPr>
          <w:rFonts w:ascii="Times New Roman" w:hAnsi="Times New Roman"/>
          <w:szCs w:val="24"/>
        </w:rPr>
        <w:t>Nadzor provedbe programa/projekata</w:t>
      </w:r>
      <w:r w:rsidR="00F33C67" w:rsidRPr="00A86059">
        <w:rPr>
          <w:rFonts w:ascii="Times New Roman" w:hAnsi="Times New Roman"/>
          <w:szCs w:val="24"/>
        </w:rPr>
        <w:t xml:space="preserve"> iz točke IV. ove Odluke</w:t>
      </w:r>
      <w:r w:rsidRPr="00A86059">
        <w:rPr>
          <w:rFonts w:ascii="Times New Roman" w:hAnsi="Times New Roman"/>
          <w:szCs w:val="24"/>
        </w:rPr>
        <w:t xml:space="preserve"> obavljat će se putem dostavljenih </w:t>
      </w:r>
      <w:r w:rsidR="00C802B4" w:rsidRPr="00A86059">
        <w:rPr>
          <w:rFonts w:ascii="Times New Roman" w:hAnsi="Times New Roman"/>
          <w:szCs w:val="24"/>
        </w:rPr>
        <w:t xml:space="preserve">opisnih i </w:t>
      </w:r>
      <w:r w:rsidRPr="00A86059">
        <w:rPr>
          <w:rFonts w:ascii="Times New Roman" w:hAnsi="Times New Roman"/>
          <w:szCs w:val="24"/>
        </w:rPr>
        <w:t xml:space="preserve">financijskih izvještaja i nadzorom na terenu. </w:t>
      </w:r>
    </w:p>
    <w:p w14:paraId="4BDC5F65" w14:textId="77777777" w:rsidR="00E40280" w:rsidRPr="00A86059" w:rsidRDefault="00E40280" w:rsidP="00ED3DBE">
      <w:pPr>
        <w:ind w:firstLine="709"/>
        <w:jc w:val="both"/>
        <w:rPr>
          <w:rFonts w:ascii="Times New Roman" w:hAnsi="Times New Roman"/>
          <w:szCs w:val="24"/>
        </w:rPr>
      </w:pPr>
    </w:p>
    <w:p w14:paraId="60447C28" w14:textId="77777777" w:rsidR="000C6C62" w:rsidRPr="00A86059" w:rsidRDefault="00861A4F" w:rsidP="009A1F06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V</w:t>
      </w:r>
      <w:r w:rsidR="00D56861" w:rsidRPr="00A86059">
        <w:rPr>
          <w:rFonts w:ascii="Times New Roman" w:hAnsi="Times New Roman"/>
          <w:b/>
          <w:szCs w:val="24"/>
        </w:rPr>
        <w:t>I</w:t>
      </w:r>
      <w:r w:rsidR="000C6C62" w:rsidRPr="00A86059">
        <w:rPr>
          <w:rFonts w:ascii="Times New Roman" w:hAnsi="Times New Roman"/>
          <w:b/>
          <w:szCs w:val="24"/>
        </w:rPr>
        <w:t>.</w:t>
      </w:r>
    </w:p>
    <w:p w14:paraId="3E5BFBE6" w14:textId="77777777" w:rsidR="00880732" w:rsidRPr="00A86059" w:rsidRDefault="00880732" w:rsidP="00E40280">
      <w:pPr>
        <w:jc w:val="both"/>
        <w:rPr>
          <w:rFonts w:ascii="Times New Roman" w:hAnsi="Times New Roman"/>
          <w:szCs w:val="24"/>
        </w:rPr>
      </w:pPr>
    </w:p>
    <w:p w14:paraId="69DB7993" w14:textId="77777777" w:rsidR="00880732" w:rsidRPr="00A86059" w:rsidRDefault="00880732" w:rsidP="00E40280">
      <w:pPr>
        <w:jc w:val="both"/>
        <w:rPr>
          <w:rFonts w:ascii="Times New Roman" w:hAnsi="Times New Roman"/>
          <w:szCs w:val="24"/>
        </w:rPr>
      </w:pPr>
      <w:r w:rsidRPr="00A86059">
        <w:rPr>
          <w:rFonts w:ascii="Times New Roman" w:hAnsi="Times New Roman"/>
          <w:szCs w:val="24"/>
        </w:rPr>
        <w:tab/>
        <w:t xml:space="preserve">Korisnik </w:t>
      </w:r>
      <w:r w:rsidR="005A14A6" w:rsidRPr="00A86059">
        <w:rPr>
          <w:rFonts w:ascii="Times New Roman" w:hAnsi="Times New Roman"/>
          <w:szCs w:val="24"/>
        </w:rPr>
        <w:t xml:space="preserve">financijske potpore </w:t>
      </w:r>
      <w:r w:rsidRPr="00A86059">
        <w:rPr>
          <w:rFonts w:ascii="Times New Roman" w:hAnsi="Times New Roman"/>
          <w:szCs w:val="24"/>
        </w:rPr>
        <w:t xml:space="preserve">može iz opravdanih razloga najkasnije 60 dana prije isteka roka izvršenja </w:t>
      </w:r>
      <w:r w:rsidR="00F32532" w:rsidRPr="00A86059">
        <w:rPr>
          <w:rFonts w:ascii="Times New Roman" w:hAnsi="Times New Roman"/>
          <w:szCs w:val="24"/>
        </w:rPr>
        <w:t>programa/</w:t>
      </w:r>
      <w:r w:rsidRPr="00A86059">
        <w:rPr>
          <w:rFonts w:ascii="Times New Roman" w:hAnsi="Times New Roman"/>
          <w:szCs w:val="24"/>
        </w:rPr>
        <w:t xml:space="preserve">projekta </w:t>
      </w:r>
      <w:r w:rsidR="005A14A6" w:rsidRPr="00A86059">
        <w:rPr>
          <w:rFonts w:ascii="Times New Roman" w:hAnsi="Times New Roman"/>
          <w:szCs w:val="24"/>
        </w:rPr>
        <w:t xml:space="preserve">zatražiti </w:t>
      </w:r>
      <w:r w:rsidR="007544F0" w:rsidRPr="00A86059">
        <w:rPr>
          <w:rFonts w:ascii="Times New Roman" w:hAnsi="Times New Roman"/>
          <w:szCs w:val="24"/>
        </w:rPr>
        <w:t xml:space="preserve">pisanim putem </w:t>
      </w:r>
      <w:r w:rsidR="001029B0" w:rsidRPr="00A86059">
        <w:rPr>
          <w:rFonts w:ascii="Times New Roman" w:hAnsi="Times New Roman"/>
          <w:szCs w:val="24"/>
        </w:rPr>
        <w:t xml:space="preserve">uz detaljno obrazloženje </w:t>
      </w:r>
      <w:r w:rsidRPr="00A86059">
        <w:rPr>
          <w:rFonts w:ascii="Times New Roman" w:hAnsi="Times New Roman"/>
          <w:szCs w:val="24"/>
        </w:rPr>
        <w:t xml:space="preserve">prenamjenu dodijeljenih sredstava, kao i produljenje roka izvršenja </w:t>
      </w:r>
      <w:r w:rsidR="00080D8D" w:rsidRPr="00A86059">
        <w:rPr>
          <w:rFonts w:ascii="Times New Roman" w:hAnsi="Times New Roman"/>
          <w:szCs w:val="24"/>
        </w:rPr>
        <w:t>programa/</w:t>
      </w:r>
      <w:r w:rsidRPr="00A86059">
        <w:rPr>
          <w:rFonts w:ascii="Times New Roman" w:hAnsi="Times New Roman"/>
          <w:szCs w:val="24"/>
        </w:rPr>
        <w:t xml:space="preserve">projekta koje </w:t>
      </w:r>
      <w:r w:rsidR="00EA708F" w:rsidRPr="00A86059">
        <w:rPr>
          <w:rFonts w:ascii="Times New Roman" w:hAnsi="Times New Roman"/>
          <w:szCs w:val="24"/>
        </w:rPr>
        <w:t>može odobriti</w:t>
      </w:r>
      <w:r w:rsidRPr="00A86059">
        <w:rPr>
          <w:rFonts w:ascii="Times New Roman" w:hAnsi="Times New Roman"/>
          <w:szCs w:val="24"/>
        </w:rPr>
        <w:t xml:space="preserve"> Povjerenstvo</w:t>
      </w:r>
      <w:r w:rsidR="00E40280" w:rsidRPr="00A86059">
        <w:rPr>
          <w:rFonts w:ascii="Times New Roman" w:hAnsi="Times New Roman"/>
          <w:szCs w:val="24"/>
        </w:rPr>
        <w:t xml:space="preserve"> </w:t>
      </w:r>
      <w:r w:rsidR="0026116F" w:rsidRPr="00A86059">
        <w:rPr>
          <w:rFonts w:ascii="Times New Roman" w:hAnsi="Times New Roman"/>
          <w:szCs w:val="24"/>
        </w:rPr>
        <w:t>za koordinaciju potpore i</w:t>
      </w:r>
      <w:r w:rsidR="00E40280" w:rsidRPr="00A86059">
        <w:rPr>
          <w:rFonts w:ascii="Times New Roman" w:hAnsi="Times New Roman"/>
          <w:szCs w:val="24"/>
        </w:rPr>
        <w:t xml:space="preserve"> fina</w:t>
      </w:r>
      <w:r w:rsidR="006D2B9F" w:rsidRPr="00A86059">
        <w:rPr>
          <w:rFonts w:ascii="Times New Roman" w:hAnsi="Times New Roman"/>
          <w:szCs w:val="24"/>
        </w:rPr>
        <w:t>n</w:t>
      </w:r>
      <w:r w:rsidR="00C662DF" w:rsidRPr="00A86059">
        <w:rPr>
          <w:rFonts w:ascii="Times New Roman" w:hAnsi="Times New Roman"/>
          <w:szCs w:val="24"/>
        </w:rPr>
        <w:t xml:space="preserve">ciranje kulturnih, obrazovnih, </w:t>
      </w:r>
      <w:r w:rsidR="00E40280" w:rsidRPr="00A86059">
        <w:rPr>
          <w:rFonts w:ascii="Times New Roman" w:hAnsi="Times New Roman"/>
          <w:szCs w:val="24"/>
        </w:rPr>
        <w:t>znanstvenih, zdravstvenih i ostalih programa i projekata od interesa za hrvatski narod u Bosni i Hercegovini</w:t>
      </w:r>
      <w:r w:rsidR="005A14A6" w:rsidRPr="00A86059">
        <w:rPr>
          <w:rFonts w:ascii="Times New Roman" w:hAnsi="Times New Roman"/>
          <w:szCs w:val="24"/>
        </w:rPr>
        <w:t>.</w:t>
      </w:r>
      <w:r w:rsidRPr="00A86059">
        <w:rPr>
          <w:rFonts w:ascii="Times New Roman" w:hAnsi="Times New Roman"/>
          <w:szCs w:val="24"/>
        </w:rPr>
        <w:t xml:space="preserve"> </w:t>
      </w:r>
    </w:p>
    <w:p w14:paraId="23D3E022" w14:textId="77777777" w:rsidR="00E40280" w:rsidRPr="00A86059" w:rsidRDefault="00E40280" w:rsidP="009A1F06">
      <w:pPr>
        <w:jc w:val="both"/>
        <w:rPr>
          <w:rFonts w:ascii="Times New Roman" w:hAnsi="Times New Roman"/>
          <w:szCs w:val="24"/>
        </w:rPr>
      </w:pPr>
    </w:p>
    <w:p w14:paraId="124A4921" w14:textId="77777777" w:rsidR="00E40280" w:rsidRPr="00A86059" w:rsidRDefault="00E40280" w:rsidP="00E40280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VII.</w:t>
      </w:r>
    </w:p>
    <w:p w14:paraId="46E4231F" w14:textId="77777777" w:rsidR="00E40280" w:rsidRPr="00A86059" w:rsidRDefault="00E40280" w:rsidP="009A1F06">
      <w:pPr>
        <w:jc w:val="both"/>
        <w:rPr>
          <w:rFonts w:ascii="Times New Roman" w:hAnsi="Times New Roman"/>
          <w:szCs w:val="24"/>
        </w:rPr>
      </w:pPr>
    </w:p>
    <w:p w14:paraId="39243594" w14:textId="77777777" w:rsidR="00331D26" w:rsidRPr="00A86059" w:rsidRDefault="00210B6D" w:rsidP="009A1F06">
      <w:pPr>
        <w:jc w:val="both"/>
        <w:rPr>
          <w:rFonts w:ascii="Times New Roman" w:hAnsi="Times New Roman"/>
          <w:szCs w:val="24"/>
        </w:rPr>
      </w:pPr>
      <w:r w:rsidRPr="00A86059">
        <w:rPr>
          <w:rFonts w:ascii="Times New Roman" w:hAnsi="Times New Roman"/>
          <w:szCs w:val="24"/>
        </w:rPr>
        <w:tab/>
      </w:r>
      <w:r w:rsidR="006C6807" w:rsidRPr="00A86059">
        <w:rPr>
          <w:rFonts w:ascii="Times New Roman" w:hAnsi="Times New Roman"/>
          <w:szCs w:val="24"/>
        </w:rPr>
        <w:t>Popis odobrenih programa i projekata i</w:t>
      </w:r>
      <w:r w:rsidR="00FD79D3" w:rsidRPr="00A86059">
        <w:rPr>
          <w:rFonts w:ascii="Times New Roman" w:hAnsi="Times New Roman"/>
          <w:szCs w:val="24"/>
        </w:rPr>
        <w:t xml:space="preserve">z područja kulture, obrazovanja i </w:t>
      </w:r>
      <w:r w:rsidR="006C6807" w:rsidRPr="00A86059">
        <w:rPr>
          <w:rFonts w:ascii="Times New Roman" w:hAnsi="Times New Roman"/>
          <w:szCs w:val="24"/>
        </w:rPr>
        <w:t>znanosti,</w:t>
      </w:r>
      <w:r w:rsidR="00527F69" w:rsidRPr="00A86059">
        <w:rPr>
          <w:rFonts w:ascii="Times New Roman" w:hAnsi="Times New Roman"/>
          <w:szCs w:val="24"/>
        </w:rPr>
        <w:t xml:space="preserve"> zdravstva i ostalih područja</w:t>
      </w:r>
      <w:r w:rsidR="006C6807" w:rsidRPr="00A86059">
        <w:rPr>
          <w:rFonts w:ascii="Times New Roman" w:hAnsi="Times New Roman"/>
          <w:szCs w:val="24"/>
        </w:rPr>
        <w:t xml:space="preserve"> iz točke I. ove Odluke sastavni je dio ove Odluke.</w:t>
      </w:r>
    </w:p>
    <w:p w14:paraId="3D283606" w14:textId="77777777" w:rsidR="00E40280" w:rsidRPr="00A86059" w:rsidRDefault="00E40280" w:rsidP="00ED3DBE">
      <w:pPr>
        <w:rPr>
          <w:rFonts w:ascii="Times New Roman" w:hAnsi="Times New Roman"/>
          <w:b/>
          <w:szCs w:val="24"/>
        </w:rPr>
      </w:pPr>
    </w:p>
    <w:p w14:paraId="4AAD540E" w14:textId="77777777" w:rsidR="000C6C62" w:rsidRPr="00A86059" w:rsidRDefault="00ED36E4" w:rsidP="009A1F06">
      <w:pPr>
        <w:jc w:val="center"/>
        <w:rPr>
          <w:rFonts w:ascii="Times New Roman" w:hAnsi="Times New Roman"/>
          <w:b/>
          <w:szCs w:val="24"/>
        </w:rPr>
      </w:pPr>
      <w:r w:rsidRPr="00A86059">
        <w:rPr>
          <w:rFonts w:ascii="Times New Roman" w:hAnsi="Times New Roman"/>
          <w:b/>
          <w:szCs w:val="24"/>
        </w:rPr>
        <w:t>V</w:t>
      </w:r>
      <w:r w:rsidR="00BF3950" w:rsidRPr="00A86059">
        <w:rPr>
          <w:rFonts w:ascii="Times New Roman" w:hAnsi="Times New Roman"/>
          <w:b/>
          <w:szCs w:val="24"/>
        </w:rPr>
        <w:t>I</w:t>
      </w:r>
      <w:r w:rsidR="00D56861" w:rsidRPr="00A86059">
        <w:rPr>
          <w:rFonts w:ascii="Times New Roman" w:hAnsi="Times New Roman"/>
          <w:b/>
          <w:szCs w:val="24"/>
        </w:rPr>
        <w:t>I</w:t>
      </w:r>
      <w:r w:rsidR="00E40280" w:rsidRPr="00A86059">
        <w:rPr>
          <w:rFonts w:ascii="Times New Roman" w:hAnsi="Times New Roman"/>
          <w:b/>
          <w:szCs w:val="24"/>
        </w:rPr>
        <w:t>I</w:t>
      </w:r>
      <w:r w:rsidR="000C6C62" w:rsidRPr="00A86059">
        <w:rPr>
          <w:rFonts w:ascii="Times New Roman" w:hAnsi="Times New Roman"/>
          <w:b/>
          <w:szCs w:val="24"/>
        </w:rPr>
        <w:t>.</w:t>
      </w:r>
    </w:p>
    <w:p w14:paraId="767E68B0" w14:textId="77777777" w:rsidR="000C6C62" w:rsidRPr="00A86059" w:rsidRDefault="000C6C62" w:rsidP="009A1F06">
      <w:pPr>
        <w:jc w:val="both"/>
        <w:rPr>
          <w:rFonts w:ascii="Times New Roman" w:hAnsi="Times New Roman"/>
          <w:szCs w:val="24"/>
        </w:rPr>
      </w:pPr>
    </w:p>
    <w:p w14:paraId="6A830C57" w14:textId="34F0F9C1" w:rsidR="00DD3564" w:rsidRPr="00A86059" w:rsidRDefault="00210B6D" w:rsidP="009A1F06">
      <w:pPr>
        <w:jc w:val="both"/>
        <w:rPr>
          <w:rFonts w:ascii="Times New Roman" w:hAnsi="Times New Roman"/>
          <w:szCs w:val="24"/>
        </w:rPr>
      </w:pPr>
      <w:r w:rsidRPr="00A86059">
        <w:rPr>
          <w:rFonts w:ascii="Times New Roman" w:hAnsi="Times New Roman"/>
          <w:szCs w:val="24"/>
        </w:rPr>
        <w:tab/>
      </w:r>
      <w:r w:rsidR="000C6C62" w:rsidRPr="00A86059">
        <w:rPr>
          <w:rFonts w:ascii="Times New Roman" w:hAnsi="Times New Roman"/>
          <w:szCs w:val="24"/>
        </w:rPr>
        <w:t>Ova Odluka stupa na snagu danom donošenja</w:t>
      </w:r>
      <w:r w:rsidR="00C871B3" w:rsidRPr="00A86059">
        <w:rPr>
          <w:rFonts w:ascii="Times New Roman" w:hAnsi="Times New Roman"/>
          <w:szCs w:val="24"/>
        </w:rPr>
        <w:t>,</w:t>
      </w:r>
      <w:r w:rsidR="000C6C62" w:rsidRPr="00A86059">
        <w:rPr>
          <w:rFonts w:ascii="Times New Roman" w:hAnsi="Times New Roman"/>
          <w:szCs w:val="24"/>
        </w:rPr>
        <w:t xml:space="preserve"> a objavit će se u Nar</w:t>
      </w:r>
      <w:r w:rsidR="003B56A7" w:rsidRPr="00A86059">
        <w:rPr>
          <w:rFonts w:ascii="Times New Roman" w:hAnsi="Times New Roman"/>
          <w:szCs w:val="24"/>
        </w:rPr>
        <w:t>odnim novinama i na službenoj mrežnoj</w:t>
      </w:r>
      <w:r w:rsidR="000C6C62" w:rsidRPr="00A86059">
        <w:rPr>
          <w:rFonts w:ascii="Times New Roman" w:hAnsi="Times New Roman"/>
          <w:szCs w:val="24"/>
        </w:rPr>
        <w:t xml:space="preserve"> stranici </w:t>
      </w:r>
      <w:r w:rsidR="006D2B9F" w:rsidRPr="00A86059">
        <w:rPr>
          <w:rFonts w:ascii="Times New Roman" w:hAnsi="Times New Roman"/>
          <w:szCs w:val="24"/>
        </w:rPr>
        <w:t>Središnjeg d</w:t>
      </w:r>
      <w:r w:rsidR="007E3273" w:rsidRPr="00A86059">
        <w:rPr>
          <w:rFonts w:ascii="Times New Roman" w:hAnsi="Times New Roman"/>
          <w:szCs w:val="24"/>
        </w:rPr>
        <w:t xml:space="preserve">ržavnog ureda za Hrvate izvan Republike Hrvatske. </w:t>
      </w:r>
    </w:p>
    <w:p w14:paraId="407D4EBB" w14:textId="77777777" w:rsidR="006C6807" w:rsidRPr="00A86059" w:rsidRDefault="006C6807" w:rsidP="009A1F06">
      <w:pPr>
        <w:jc w:val="both"/>
        <w:rPr>
          <w:rFonts w:ascii="Times New Roman" w:hAnsi="Times New Roman"/>
          <w:szCs w:val="24"/>
        </w:rPr>
      </w:pPr>
    </w:p>
    <w:p w14:paraId="22422FB5" w14:textId="77777777" w:rsidR="006C6807" w:rsidRPr="00A86059" w:rsidRDefault="006C6807" w:rsidP="009A1F06">
      <w:pPr>
        <w:jc w:val="both"/>
        <w:rPr>
          <w:rFonts w:ascii="Times New Roman" w:hAnsi="Times New Roman"/>
          <w:szCs w:val="24"/>
        </w:rPr>
      </w:pPr>
    </w:p>
    <w:p w14:paraId="240C0A2B" w14:textId="77777777" w:rsidR="006A7E36" w:rsidRPr="00A86059" w:rsidRDefault="006A7E36" w:rsidP="006A7E36">
      <w:pPr>
        <w:ind w:right="-58"/>
        <w:jc w:val="both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 xml:space="preserve">Klasa: </w:t>
      </w:r>
      <w:r w:rsidRPr="00A86059">
        <w:rPr>
          <w:rFonts w:ascii="Times New Roman" w:hAnsi="Times New Roman"/>
          <w:szCs w:val="24"/>
          <w:lang w:eastAsia="hr-HR"/>
        </w:rPr>
        <w:tab/>
      </w:r>
      <w:r w:rsidRPr="00A86059">
        <w:rPr>
          <w:rFonts w:ascii="Times New Roman" w:hAnsi="Times New Roman"/>
          <w:szCs w:val="24"/>
          <w:lang w:eastAsia="hr-HR"/>
        </w:rPr>
        <w:tab/>
        <w:t xml:space="preserve">  </w:t>
      </w:r>
    </w:p>
    <w:p w14:paraId="7CEEE0DE" w14:textId="77777777" w:rsidR="006A7E36" w:rsidRPr="00A86059" w:rsidRDefault="006A7E36" w:rsidP="006A7E36">
      <w:pPr>
        <w:ind w:right="-58"/>
        <w:jc w:val="both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 xml:space="preserve">Urbroj: </w:t>
      </w:r>
      <w:r w:rsidRPr="00A86059">
        <w:rPr>
          <w:rFonts w:ascii="Times New Roman" w:hAnsi="Times New Roman"/>
          <w:szCs w:val="24"/>
          <w:lang w:eastAsia="hr-HR"/>
        </w:rPr>
        <w:tab/>
      </w:r>
    </w:p>
    <w:p w14:paraId="7335AF43" w14:textId="77777777" w:rsidR="006A7E36" w:rsidRPr="00A86059" w:rsidRDefault="006A7E36" w:rsidP="006A7E36">
      <w:pPr>
        <w:ind w:right="-58"/>
        <w:jc w:val="both"/>
        <w:rPr>
          <w:rFonts w:ascii="Times New Roman" w:hAnsi="Times New Roman"/>
          <w:szCs w:val="24"/>
          <w:lang w:eastAsia="hr-HR"/>
        </w:rPr>
      </w:pPr>
    </w:p>
    <w:p w14:paraId="4AEA7522" w14:textId="3A76D209" w:rsidR="006A7E36" w:rsidRPr="00A86059" w:rsidRDefault="006A7E36" w:rsidP="006A7E36">
      <w:pPr>
        <w:ind w:right="-58"/>
        <w:jc w:val="both"/>
        <w:rPr>
          <w:rFonts w:ascii="Times New Roman" w:eastAsia="Calibri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 xml:space="preserve">Zagreb,                </w:t>
      </w:r>
    </w:p>
    <w:p w14:paraId="1F9C67A7" w14:textId="77777777" w:rsidR="006A7E36" w:rsidRPr="00A86059" w:rsidRDefault="006A7E36" w:rsidP="006A7E36">
      <w:pPr>
        <w:jc w:val="both"/>
        <w:rPr>
          <w:rFonts w:ascii="Times New Roman" w:eastAsia="Calibri" w:hAnsi="Times New Roman"/>
          <w:szCs w:val="24"/>
          <w:lang w:eastAsia="hr-HR"/>
        </w:rPr>
      </w:pPr>
    </w:p>
    <w:p w14:paraId="4E414463" w14:textId="1D36FF35" w:rsidR="006A7E36" w:rsidRPr="00A86059" w:rsidRDefault="006A7E36" w:rsidP="006A7E36">
      <w:pPr>
        <w:ind w:left="5672"/>
        <w:jc w:val="center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>Predsjednik</w:t>
      </w:r>
    </w:p>
    <w:p w14:paraId="38E9782F" w14:textId="77777777" w:rsidR="006A7E36" w:rsidRPr="00A86059" w:rsidRDefault="006A7E36" w:rsidP="006A7E36">
      <w:pPr>
        <w:ind w:left="5672"/>
        <w:jc w:val="center"/>
        <w:rPr>
          <w:rFonts w:ascii="Times New Roman" w:hAnsi="Times New Roman"/>
          <w:szCs w:val="24"/>
          <w:lang w:eastAsia="hr-HR"/>
        </w:rPr>
      </w:pPr>
    </w:p>
    <w:p w14:paraId="6FB48454" w14:textId="77777777" w:rsidR="006A7E36" w:rsidRPr="00A86059" w:rsidRDefault="006A7E36" w:rsidP="006A7E36">
      <w:pPr>
        <w:ind w:left="5672"/>
        <w:jc w:val="center"/>
        <w:rPr>
          <w:rFonts w:ascii="Times New Roman" w:hAnsi="Times New Roman"/>
          <w:szCs w:val="24"/>
          <w:lang w:eastAsia="hr-HR"/>
        </w:rPr>
      </w:pPr>
    </w:p>
    <w:p w14:paraId="7B4581E0" w14:textId="61E960E7" w:rsidR="006A7E36" w:rsidRPr="00A86059" w:rsidRDefault="006A7E36" w:rsidP="006A7E36">
      <w:pPr>
        <w:ind w:left="5672"/>
        <w:jc w:val="center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lastRenderedPageBreak/>
        <w:t>mr. sc. Andrej Plenković</w:t>
      </w:r>
    </w:p>
    <w:p w14:paraId="349455DA" w14:textId="284E706A" w:rsidR="006A7E36" w:rsidRPr="00A86059" w:rsidRDefault="006A7E36" w:rsidP="006A7E36">
      <w:pPr>
        <w:tabs>
          <w:tab w:val="left" w:pos="6090"/>
        </w:tabs>
        <w:jc w:val="center"/>
        <w:rPr>
          <w:rFonts w:ascii="Times New Roman" w:eastAsia="Calibri" w:hAnsi="Times New Roman"/>
          <w:szCs w:val="24"/>
          <w:lang w:eastAsia="en-US"/>
        </w:rPr>
      </w:pPr>
    </w:p>
    <w:p w14:paraId="643B5EC8" w14:textId="54B01B69" w:rsidR="00A86059" w:rsidRPr="00A86059" w:rsidRDefault="00A86059" w:rsidP="006A7E36">
      <w:pPr>
        <w:tabs>
          <w:tab w:val="left" w:pos="6090"/>
        </w:tabs>
        <w:jc w:val="center"/>
        <w:rPr>
          <w:rFonts w:ascii="Times New Roman" w:eastAsia="Calibri" w:hAnsi="Times New Roman"/>
          <w:szCs w:val="24"/>
          <w:lang w:eastAsia="en-US"/>
        </w:rPr>
      </w:pPr>
    </w:p>
    <w:p w14:paraId="0318758C" w14:textId="77777777" w:rsidR="00A86059" w:rsidRPr="00A86059" w:rsidRDefault="00A86059" w:rsidP="006A7E36">
      <w:pPr>
        <w:tabs>
          <w:tab w:val="left" w:pos="6090"/>
        </w:tabs>
        <w:jc w:val="center"/>
        <w:rPr>
          <w:rFonts w:ascii="Times New Roman" w:eastAsia="Calibri" w:hAnsi="Times New Roman"/>
          <w:szCs w:val="24"/>
          <w:lang w:eastAsia="en-US"/>
        </w:rPr>
      </w:pPr>
    </w:p>
    <w:p w14:paraId="71C1DC42" w14:textId="77777777" w:rsidR="006A7E36" w:rsidRPr="00A86059" w:rsidRDefault="006A7E36" w:rsidP="006A7E36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A86059">
        <w:rPr>
          <w:rFonts w:ascii="Times New Roman" w:eastAsia="Calibri" w:hAnsi="Times New Roman"/>
          <w:b/>
          <w:szCs w:val="24"/>
          <w:lang w:eastAsia="en-US"/>
        </w:rPr>
        <w:t>O B R A Z L O Ž E N J E</w:t>
      </w:r>
    </w:p>
    <w:p w14:paraId="0C95AFA1" w14:textId="77777777" w:rsidR="00803C52" w:rsidRPr="00A86059" w:rsidRDefault="00803C52" w:rsidP="00803C52">
      <w:pPr>
        <w:spacing w:line="259" w:lineRule="auto"/>
        <w:jc w:val="both"/>
        <w:rPr>
          <w:rFonts w:ascii="Times New Roman" w:hAnsi="Times New Roman"/>
          <w:szCs w:val="24"/>
          <w:lang w:eastAsia="hr-HR"/>
        </w:rPr>
      </w:pPr>
    </w:p>
    <w:p w14:paraId="657F67C9" w14:textId="77777777" w:rsidR="00803C52" w:rsidRPr="00A86059" w:rsidRDefault="00803C52" w:rsidP="00803C52">
      <w:pPr>
        <w:spacing w:line="259" w:lineRule="auto"/>
        <w:jc w:val="both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>Republika Hrvatska, u skladu sa svojom ustavnom obvezom, kontinuirano skrbi o Hrvatima u Bosni i Hercegovini, štiteći njihova prava kao konstitutivnog i ravnopravnog naroda u Bosni i Hercegovini čime se ujedno potvrđuje snažna potpora i odgovorna politika Republike Hrvatske prema Bosni i Hercegovini, kao susjednoj, prijateljskoj i suverenoj državi.</w:t>
      </w:r>
    </w:p>
    <w:p w14:paraId="63BD81FA" w14:textId="77777777" w:rsidR="00803C52" w:rsidRPr="00A86059" w:rsidRDefault="00803C52" w:rsidP="00803C52">
      <w:pPr>
        <w:spacing w:line="259" w:lineRule="auto"/>
        <w:jc w:val="both"/>
        <w:rPr>
          <w:rFonts w:ascii="Times New Roman" w:hAnsi="Times New Roman"/>
          <w:szCs w:val="24"/>
          <w:lang w:eastAsia="hr-HR"/>
        </w:rPr>
      </w:pPr>
    </w:p>
    <w:p w14:paraId="78304C9A" w14:textId="77777777" w:rsidR="00803C52" w:rsidRPr="00A86059" w:rsidRDefault="00803C52" w:rsidP="00803C52">
      <w:pPr>
        <w:spacing w:after="160" w:line="259" w:lineRule="auto"/>
        <w:jc w:val="both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>Središnji državni ured za Hrvate izvan Republike Hrvatske, kao središnje tijelo Republike Hrvatske za odnose s Hrvatima izvan Republike Hrvatske, putem jasnog i učinkovitog institucionalnog okvira, brine za sustavno održavanje i razvijanje odnosa s Hrvatima izvan Republike Hrvatske: kako s hrvatskim iseljeništvom, pripadnicima hrvatske manjine u 12 europskih država, tako i s Hrvatima u Bosni i Hercegovini.</w:t>
      </w:r>
    </w:p>
    <w:p w14:paraId="6FF7A8A7" w14:textId="540DDECB" w:rsidR="00803C52" w:rsidRPr="00A86059" w:rsidRDefault="00803C52" w:rsidP="00803C52">
      <w:pPr>
        <w:shd w:val="clear" w:color="auto" w:fill="FFFFFF"/>
        <w:spacing w:after="160" w:line="259" w:lineRule="auto"/>
        <w:jc w:val="both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>U Državnom pror</w:t>
      </w:r>
      <w:r w:rsidR="006E0745">
        <w:rPr>
          <w:rFonts w:ascii="Times New Roman" w:hAnsi="Times New Roman"/>
          <w:szCs w:val="24"/>
          <w:lang w:eastAsia="hr-HR"/>
        </w:rPr>
        <w:t>ačunu Republike Hrvatske za 2020</w:t>
      </w:r>
      <w:r w:rsidRPr="00A86059">
        <w:rPr>
          <w:rFonts w:ascii="Times New Roman" w:hAnsi="Times New Roman"/>
          <w:szCs w:val="24"/>
          <w:lang w:eastAsia="hr-HR"/>
        </w:rPr>
        <w:t>. godinu i projekcij</w:t>
      </w:r>
      <w:r w:rsidR="00C9338B" w:rsidRPr="00A86059">
        <w:rPr>
          <w:rFonts w:ascii="Times New Roman" w:hAnsi="Times New Roman"/>
          <w:szCs w:val="24"/>
          <w:lang w:eastAsia="hr-HR"/>
        </w:rPr>
        <w:t>ama</w:t>
      </w:r>
      <w:r w:rsidR="006E0745">
        <w:rPr>
          <w:rFonts w:ascii="Times New Roman" w:hAnsi="Times New Roman"/>
          <w:szCs w:val="24"/>
          <w:lang w:eastAsia="hr-HR"/>
        </w:rPr>
        <w:t xml:space="preserve"> za 2021. i 2022</w:t>
      </w:r>
      <w:r w:rsidRPr="00A86059">
        <w:rPr>
          <w:rFonts w:ascii="Times New Roman" w:hAnsi="Times New Roman"/>
          <w:szCs w:val="24"/>
          <w:lang w:eastAsia="hr-HR"/>
        </w:rPr>
        <w:t xml:space="preserve">. </w:t>
      </w:r>
      <w:r w:rsidR="006E0745">
        <w:rPr>
          <w:rFonts w:ascii="Times New Roman" w:hAnsi="Times New Roman"/>
          <w:szCs w:val="24"/>
          <w:lang w:eastAsia="hr-HR"/>
        </w:rPr>
        <w:t>godinu (Narodne novine, broj 117/2019 i 5</w:t>
      </w:r>
      <w:r w:rsidR="00D61326">
        <w:rPr>
          <w:rFonts w:ascii="Times New Roman" w:hAnsi="Times New Roman"/>
          <w:szCs w:val="24"/>
          <w:lang w:eastAsia="hr-HR"/>
        </w:rPr>
        <w:t>8</w:t>
      </w:r>
      <w:r w:rsidR="006E0745">
        <w:rPr>
          <w:rFonts w:ascii="Times New Roman" w:hAnsi="Times New Roman"/>
          <w:szCs w:val="24"/>
          <w:lang w:eastAsia="hr-HR"/>
        </w:rPr>
        <w:t>/2020</w:t>
      </w:r>
      <w:r w:rsidRPr="00A86059">
        <w:rPr>
          <w:rFonts w:ascii="Times New Roman" w:hAnsi="Times New Roman"/>
          <w:szCs w:val="24"/>
          <w:lang w:eastAsia="hr-HR"/>
        </w:rPr>
        <w:t>) osigurana su fin</w:t>
      </w:r>
      <w:r w:rsidR="006E0745">
        <w:rPr>
          <w:rFonts w:ascii="Times New Roman" w:hAnsi="Times New Roman"/>
          <w:szCs w:val="24"/>
          <w:lang w:eastAsia="hr-HR"/>
        </w:rPr>
        <w:t>ancijska sredstva u iznosu od 21.5</w:t>
      </w:r>
      <w:r w:rsidRPr="00A86059">
        <w:rPr>
          <w:rFonts w:ascii="Times New Roman" w:hAnsi="Times New Roman"/>
          <w:szCs w:val="24"/>
          <w:lang w:eastAsia="hr-HR"/>
        </w:rPr>
        <w:t>00.000,00 kuna i Odlukom Vlade Republike Hrvatske imenovano je međuresorno Povjerenstvo</w:t>
      </w:r>
      <w:r w:rsidRPr="00A86059">
        <w:rPr>
          <w:rFonts w:ascii="Times New Roman" w:hAnsi="Times New Roman"/>
          <w:b/>
          <w:szCs w:val="24"/>
          <w:lang w:eastAsia="hr-HR"/>
        </w:rPr>
        <w:t xml:space="preserve"> </w:t>
      </w:r>
      <w:r w:rsidRPr="00A86059">
        <w:rPr>
          <w:rFonts w:ascii="Times New Roman" w:hAnsi="Times New Roman"/>
          <w:szCs w:val="24"/>
          <w:lang w:eastAsia="hr-HR"/>
        </w:rPr>
        <w:t>za koordinaciju potpore i financiranje kulturnih, obrazovnih, znanstvenih, zdravstvenih i ostalih programa i projekata od interesa za hrvatski nar</w:t>
      </w:r>
      <w:r w:rsidR="006E0745">
        <w:rPr>
          <w:rFonts w:ascii="Times New Roman" w:hAnsi="Times New Roman"/>
          <w:szCs w:val="24"/>
          <w:lang w:eastAsia="hr-HR"/>
        </w:rPr>
        <w:t>od u Bosni i Hercegovini za 2020</w:t>
      </w:r>
      <w:r w:rsidRPr="00A86059">
        <w:rPr>
          <w:rFonts w:ascii="Times New Roman" w:hAnsi="Times New Roman"/>
          <w:szCs w:val="24"/>
          <w:lang w:eastAsia="hr-HR"/>
        </w:rPr>
        <w:t>. godinu (dalje u tekstu: Povjerenstvo).</w:t>
      </w:r>
    </w:p>
    <w:p w14:paraId="0B0E007D" w14:textId="68D8BAB4" w:rsidR="00803C52" w:rsidRPr="00A86059" w:rsidRDefault="00803C52" w:rsidP="00803C52">
      <w:pPr>
        <w:shd w:val="clear" w:color="auto" w:fill="FFFFFF"/>
        <w:spacing w:after="160" w:line="259" w:lineRule="auto"/>
        <w:jc w:val="both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 xml:space="preserve">Predsjednik Povjerenstva je državni tajnik Središnjeg državnog ureda za Hrvate izvan Republike Hrvatske, a članovi su </w:t>
      </w:r>
      <w:r w:rsidR="00A87FDC" w:rsidRPr="00A86059">
        <w:rPr>
          <w:rFonts w:ascii="Times New Roman" w:hAnsi="Times New Roman"/>
          <w:szCs w:val="24"/>
          <w:lang w:eastAsia="hr-HR"/>
        </w:rPr>
        <w:t>pomoćnici ministara resornih ministarstava</w:t>
      </w:r>
      <w:r w:rsidRPr="00A86059">
        <w:rPr>
          <w:rFonts w:ascii="Times New Roman" w:hAnsi="Times New Roman"/>
          <w:szCs w:val="24"/>
          <w:lang w:eastAsia="hr-HR"/>
        </w:rPr>
        <w:t>: znanosti i obrazovanja, kulture, zdravstva te vanjskih i europskih poslova, a tajnica Povjerenstva je glavna tajnica Središnjeg državnog ureda za Hrvate izvan Republike Hrvatske.</w:t>
      </w:r>
    </w:p>
    <w:p w14:paraId="33356B97" w14:textId="1D85F813" w:rsidR="00803C52" w:rsidRPr="00A86059" w:rsidRDefault="00803C52" w:rsidP="00803C52">
      <w:pPr>
        <w:shd w:val="clear" w:color="auto" w:fill="FFFFFF"/>
        <w:spacing w:after="160" w:line="259" w:lineRule="auto"/>
        <w:jc w:val="both"/>
        <w:rPr>
          <w:rFonts w:ascii="Times New Roman" w:hAnsi="Times New Roman"/>
          <w:szCs w:val="24"/>
          <w:shd w:val="clear" w:color="auto" w:fill="FFFFFF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>Nakon provedenog Javnog natječaja za financiranje kulturnih, obrazovnih, znanstvenih, zdravstvenih i ostalih programa i projekata od interesa za hrvatski nar</w:t>
      </w:r>
      <w:r w:rsidR="006E0745">
        <w:rPr>
          <w:rFonts w:ascii="Times New Roman" w:hAnsi="Times New Roman"/>
          <w:szCs w:val="24"/>
          <w:lang w:eastAsia="hr-HR"/>
        </w:rPr>
        <w:t>od u Bosni i Hercegovini za 2020</w:t>
      </w:r>
      <w:r w:rsidRPr="00A86059">
        <w:rPr>
          <w:rFonts w:ascii="Times New Roman" w:hAnsi="Times New Roman"/>
          <w:szCs w:val="24"/>
          <w:lang w:eastAsia="hr-HR"/>
        </w:rPr>
        <w:t>.,</w:t>
      </w:r>
      <w:r w:rsidR="006E0745">
        <w:rPr>
          <w:rFonts w:ascii="Times New Roman" w:hAnsi="Times New Roman"/>
          <w:szCs w:val="24"/>
          <w:lang w:eastAsia="hr-HR"/>
        </w:rPr>
        <w:t xml:space="preserve"> na koji je pristiglo ukupno 399 prijava, održane su dvije</w:t>
      </w:r>
      <w:r w:rsidRPr="00A86059">
        <w:rPr>
          <w:rFonts w:ascii="Times New Roman" w:hAnsi="Times New Roman"/>
          <w:szCs w:val="24"/>
          <w:lang w:eastAsia="hr-HR"/>
        </w:rPr>
        <w:t xml:space="preserve"> sjednice Povjerenstva. Po razmatr</w:t>
      </w:r>
      <w:r w:rsidR="00A97111">
        <w:rPr>
          <w:rFonts w:ascii="Times New Roman" w:hAnsi="Times New Roman"/>
          <w:szCs w:val="24"/>
          <w:lang w:eastAsia="hr-HR"/>
        </w:rPr>
        <w:t>anju svih zaprimljenih prijava i</w:t>
      </w:r>
      <w:r w:rsidRPr="00A86059">
        <w:rPr>
          <w:rFonts w:ascii="Times New Roman" w:hAnsi="Times New Roman"/>
          <w:szCs w:val="24"/>
          <w:lang w:eastAsia="hr-HR"/>
        </w:rPr>
        <w:t xml:space="preserve"> uvida u p</w:t>
      </w:r>
      <w:r w:rsidR="00005CC8">
        <w:rPr>
          <w:rFonts w:ascii="Times New Roman" w:hAnsi="Times New Roman"/>
          <w:szCs w:val="24"/>
          <w:lang w:eastAsia="hr-HR"/>
        </w:rPr>
        <w:t>rojektnu dokumentaciju</w:t>
      </w:r>
      <w:r w:rsidRPr="00A86059">
        <w:rPr>
          <w:rFonts w:ascii="Times New Roman" w:hAnsi="Times New Roman"/>
          <w:szCs w:val="24"/>
          <w:lang w:eastAsia="hr-HR"/>
        </w:rPr>
        <w:t xml:space="preserve">, Povjerenstvo je donijelo Zaključak o raspodjeli sredstava </w:t>
      </w:r>
      <w:r w:rsidRPr="00A86059">
        <w:rPr>
          <w:rFonts w:ascii="Times New Roman" w:hAnsi="Times New Roman"/>
          <w:szCs w:val="24"/>
          <w:shd w:val="clear" w:color="auto" w:fill="FFFFFF"/>
          <w:lang w:eastAsia="hr-HR"/>
        </w:rPr>
        <w:t>za financiranje programa i projekata: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6589"/>
        <w:gridCol w:w="2209"/>
        <w:gridCol w:w="847"/>
      </w:tblGrid>
      <w:tr w:rsidR="00A86059" w:rsidRPr="00A86059" w14:paraId="60CC26C9" w14:textId="77777777" w:rsidTr="00A87FDC">
        <w:trPr>
          <w:trHeight w:val="371"/>
        </w:trPr>
        <w:tc>
          <w:tcPr>
            <w:tcW w:w="6589" w:type="dxa"/>
          </w:tcPr>
          <w:p w14:paraId="236D51D4" w14:textId="5A487821" w:rsidR="00803C52" w:rsidRPr="00A86059" w:rsidRDefault="00803C52" w:rsidP="00E36794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t xml:space="preserve">programima i projektima iz područja </w:t>
            </w:r>
            <w:r w:rsidR="00E36794">
              <w:rPr>
                <w:rFonts w:ascii="Times New Roman" w:hAnsi="Times New Roman"/>
                <w:szCs w:val="24"/>
                <w:lang w:eastAsia="en-US"/>
              </w:rPr>
              <w:t>zdravstva</w:t>
            </w:r>
          </w:p>
        </w:tc>
        <w:tc>
          <w:tcPr>
            <w:tcW w:w="2209" w:type="dxa"/>
          </w:tcPr>
          <w:p w14:paraId="33E900EB" w14:textId="38E5596B" w:rsidR="00803C52" w:rsidRPr="00A86059" w:rsidRDefault="00E36794" w:rsidP="00E3679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373597">
              <w:rPr>
                <w:rFonts w:ascii="Times New Roman" w:hAnsi="Times New Roman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Cs w:val="24"/>
                <w:lang w:eastAsia="en-US"/>
              </w:rPr>
              <w:t>845</w:t>
            </w:r>
            <w:r w:rsidR="00803C52" w:rsidRPr="00A86059">
              <w:rPr>
                <w:rFonts w:ascii="Times New Roman" w:hAnsi="Times New Roman"/>
                <w:szCs w:val="24"/>
                <w:lang w:eastAsia="en-US"/>
              </w:rPr>
              <w:t>.000,00</w:t>
            </w:r>
          </w:p>
        </w:tc>
        <w:tc>
          <w:tcPr>
            <w:tcW w:w="847" w:type="dxa"/>
          </w:tcPr>
          <w:p w14:paraId="0CD4F51E" w14:textId="77777777" w:rsidR="00803C52" w:rsidRPr="00A86059" w:rsidRDefault="00803C52" w:rsidP="00803C52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t>kn</w:t>
            </w:r>
          </w:p>
        </w:tc>
      </w:tr>
      <w:tr w:rsidR="00A86059" w:rsidRPr="00A86059" w14:paraId="12288A16" w14:textId="77777777" w:rsidTr="00A87FDC">
        <w:trPr>
          <w:trHeight w:val="392"/>
        </w:trPr>
        <w:tc>
          <w:tcPr>
            <w:tcW w:w="6589" w:type="dxa"/>
          </w:tcPr>
          <w:p w14:paraId="12F8D147" w14:textId="116E3997" w:rsidR="00803C52" w:rsidRPr="00A86059" w:rsidRDefault="00803C52" w:rsidP="00E36794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programima i projektima iz područja </w:t>
            </w:r>
            <w:r w:rsidR="00E36794" w:rsidRPr="00A86059">
              <w:rPr>
                <w:rFonts w:ascii="Times New Roman" w:hAnsi="Times New Roman"/>
                <w:szCs w:val="24"/>
                <w:lang w:eastAsia="en-US"/>
              </w:rPr>
              <w:t xml:space="preserve">znanosti </w:t>
            </w:r>
            <w:r w:rsidR="00E36794">
              <w:rPr>
                <w:rFonts w:ascii="Times New Roman" w:hAnsi="Times New Roman"/>
                <w:szCs w:val="24"/>
                <w:lang w:eastAsia="en-US"/>
              </w:rPr>
              <w:t>i obrazovanja</w:t>
            </w:r>
            <w:r w:rsidRPr="00A86059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2209" w:type="dxa"/>
          </w:tcPr>
          <w:p w14:paraId="6E81459D" w14:textId="42F835D3" w:rsidR="00803C52" w:rsidRPr="00A86059" w:rsidRDefault="006E0745" w:rsidP="00803C5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6.455</w:t>
            </w:r>
            <w:r w:rsidR="00803C52" w:rsidRPr="00A86059">
              <w:rPr>
                <w:rFonts w:ascii="Times New Roman" w:hAnsi="Times New Roman"/>
                <w:szCs w:val="24"/>
                <w:lang w:eastAsia="en-US"/>
              </w:rPr>
              <w:t>.000,00</w:t>
            </w:r>
          </w:p>
        </w:tc>
        <w:tc>
          <w:tcPr>
            <w:tcW w:w="847" w:type="dxa"/>
          </w:tcPr>
          <w:p w14:paraId="70589A68" w14:textId="77777777" w:rsidR="00803C52" w:rsidRPr="00A86059" w:rsidRDefault="00803C52" w:rsidP="00803C52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t>kn</w:t>
            </w:r>
          </w:p>
        </w:tc>
      </w:tr>
      <w:tr w:rsidR="00A86059" w:rsidRPr="00A86059" w14:paraId="1C85960B" w14:textId="77777777" w:rsidTr="00A87FDC">
        <w:trPr>
          <w:trHeight w:val="371"/>
        </w:trPr>
        <w:tc>
          <w:tcPr>
            <w:tcW w:w="6589" w:type="dxa"/>
          </w:tcPr>
          <w:p w14:paraId="38461CAC" w14:textId="4B2C5D61" w:rsidR="00803C52" w:rsidRPr="00A86059" w:rsidRDefault="00803C52" w:rsidP="00E36794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t xml:space="preserve">programima i projektima iz </w:t>
            </w:r>
            <w:r w:rsidR="00E36794">
              <w:rPr>
                <w:rFonts w:ascii="Times New Roman" w:hAnsi="Times New Roman"/>
                <w:szCs w:val="24"/>
                <w:lang w:eastAsia="en-US"/>
              </w:rPr>
              <w:t xml:space="preserve">ostalih </w:t>
            </w:r>
            <w:r w:rsidRPr="00A86059">
              <w:rPr>
                <w:rFonts w:ascii="Times New Roman" w:hAnsi="Times New Roman"/>
                <w:szCs w:val="24"/>
                <w:lang w:eastAsia="en-US"/>
              </w:rPr>
              <w:t>područja</w:t>
            </w:r>
          </w:p>
        </w:tc>
        <w:tc>
          <w:tcPr>
            <w:tcW w:w="2209" w:type="dxa"/>
          </w:tcPr>
          <w:p w14:paraId="74C6D28A" w14:textId="367D3572" w:rsidR="00803C52" w:rsidRPr="00A86059" w:rsidRDefault="00E36794" w:rsidP="00E3679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  <w:r w:rsidR="006E0745">
              <w:rPr>
                <w:rFonts w:ascii="Times New Roman" w:hAnsi="Times New Roman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Cs w:val="24"/>
                <w:lang w:eastAsia="en-US"/>
              </w:rPr>
              <w:t>430</w:t>
            </w:r>
            <w:r w:rsidR="00803C52" w:rsidRPr="00A86059">
              <w:rPr>
                <w:rFonts w:ascii="Times New Roman" w:hAnsi="Times New Roman"/>
                <w:szCs w:val="24"/>
                <w:lang w:eastAsia="en-US"/>
              </w:rPr>
              <w:t>.000,00</w:t>
            </w:r>
          </w:p>
        </w:tc>
        <w:tc>
          <w:tcPr>
            <w:tcW w:w="847" w:type="dxa"/>
          </w:tcPr>
          <w:p w14:paraId="0A87F318" w14:textId="77777777" w:rsidR="00803C52" w:rsidRPr="00A86059" w:rsidRDefault="00803C52" w:rsidP="00803C52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t>kn</w:t>
            </w:r>
          </w:p>
        </w:tc>
      </w:tr>
      <w:tr w:rsidR="00A86059" w:rsidRPr="00A86059" w14:paraId="52BA908B" w14:textId="77777777" w:rsidTr="00A87FDC">
        <w:trPr>
          <w:trHeight w:val="392"/>
        </w:trPr>
        <w:tc>
          <w:tcPr>
            <w:tcW w:w="6589" w:type="dxa"/>
          </w:tcPr>
          <w:p w14:paraId="4BD9F1EC" w14:textId="2F4E274D" w:rsidR="00803C52" w:rsidRPr="00A86059" w:rsidRDefault="00803C52" w:rsidP="00803C52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t>pro</w:t>
            </w:r>
            <w:r w:rsidR="00E36794">
              <w:rPr>
                <w:rFonts w:ascii="Times New Roman" w:hAnsi="Times New Roman"/>
                <w:szCs w:val="24"/>
                <w:lang w:eastAsia="en-US"/>
              </w:rPr>
              <w:t xml:space="preserve">gramima i projektima iz </w:t>
            </w:r>
            <w:r w:rsidRPr="00A86059">
              <w:rPr>
                <w:rFonts w:ascii="Times New Roman" w:hAnsi="Times New Roman"/>
                <w:szCs w:val="24"/>
                <w:lang w:eastAsia="en-US"/>
              </w:rPr>
              <w:t>područja</w:t>
            </w:r>
            <w:r w:rsidR="00E36794">
              <w:rPr>
                <w:rFonts w:ascii="Times New Roman" w:hAnsi="Times New Roman"/>
                <w:szCs w:val="24"/>
                <w:lang w:eastAsia="en-US"/>
              </w:rPr>
              <w:t xml:space="preserve"> kulture</w:t>
            </w:r>
            <w:r w:rsidRPr="00A86059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2209" w:type="dxa"/>
          </w:tcPr>
          <w:p w14:paraId="0322C0FB" w14:textId="0040C5FE" w:rsidR="00803C52" w:rsidRPr="00A86059" w:rsidRDefault="00373597" w:rsidP="00E3679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5.</w:t>
            </w:r>
            <w:r w:rsidR="00E36794">
              <w:rPr>
                <w:rFonts w:ascii="Times New Roman" w:hAnsi="Times New Roman"/>
                <w:szCs w:val="24"/>
                <w:lang w:eastAsia="en-US"/>
              </w:rPr>
              <w:t>770</w:t>
            </w:r>
            <w:r w:rsidR="00803C52" w:rsidRPr="00A86059">
              <w:rPr>
                <w:rFonts w:ascii="Times New Roman" w:hAnsi="Times New Roman"/>
                <w:szCs w:val="24"/>
                <w:lang w:eastAsia="en-US"/>
              </w:rPr>
              <w:t>.000,00</w:t>
            </w:r>
          </w:p>
        </w:tc>
        <w:tc>
          <w:tcPr>
            <w:tcW w:w="847" w:type="dxa"/>
          </w:tcPr>
          <w:p w14:paraId="67521348" w14:textId="77777777" w:rsidR="00803C52" w:rsidRPr="00A86059" w:rsidRDefault="00803C52" w:rsidP="00803C52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t>kn</w:t>
            </w:r>
          </w:p>
        </w:tc>
      </w:tr>
      <w:tr w:rsidR="00A86059" w:rsidRPr="00A86059" w14:paraId="5EEED16F" w14:textId="77777777" w:rsidTr="006A7E36">
        <w:trPr>
          <w:trHeight w:val="80"/>
        </w:trPr>
        <w:tc>
          <w:tcPr>
            <w:tcW w:w="6589" w:type="dxa"/>
          </w:tcPr>
          <w:p w14:paraId="5A47F7BD" w14:textId="77777777" w:rsidR="00803C52" w:rsidRPr="00A86059" w:rsidRDefault="00803C52" w:rsidP="00803C52">
            <w:pPr>
              <w:ind w:left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09" w:type="dxa"/>
          </w:tcPr>
          <w:p w14:paraId="15F8064C" w14:textId="77777777" w:rsidR="00803C52" w:rsidRPr="00A86059" w:rsidRDefault="00803C52" w:rsidP="00803C5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7" w:type="dxa"/>
          </w:tcPr>
          <w:p w14:paraId="67165604" w14:textId="77777777" w:rsidR="00803C52" w:rsidRPr="00A86059" w:rsidRDefault="00803C52" w:rsidP="00803C52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803C52" w:rsidRPr="00A86059" w14:paraId="1CF1233B" w14:textId="77777777" w:rsidTr="00A87FDC">
        <w:trPr>
          <w:trHeight w:val="371"/>
        </w:trPr>
        <w:tc>
          <w:tcPr>
            <w:tcW w:w="6589" w:type="dxa"/>
          </w:tcPr>
          <w:p w14:paraId="0AE58471" w14:textId="77777777" w:rsidR="00803C52" w:rsidRPr="00A86059" w:rsidRDefault="00803C52" w:rsidP="00803C52">
            <w:pPr>
              <w:ind w:left="360"/>
              <w:jc w:val="right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t>UKUPNO:</w:t>
            </w:r>
          </w:p>
        </w:tc>
        <w:tc>
          <w:tcPr>
            <w:tcW w:w="2209" w:type="dxa"/>
          </w:tcPr>
          <w:p w14:paraId="221692DB" w14:textId="4F47FFED" w:rsidR="00803C52" w:rsidRPr="00A86059" w:rsidRDefault="006E0745" w:rsidP="00803C5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21.5</w:t>
            </w:r>
            <w:r w:rsidR="00803C52" w:rsidRPr="00A86059">
              <w:rPr>
                <w:rFonts w:ascii="Times New Roman" w:hAnsi="Times New Roman"/>
                <w:szCs w:val="24"/>
                <w:lang w:eastAsia="en-US"/>
              </w:rPr>
              <w:t>00.000,00</w:t>
            </w:r>
          </w:p>
        </w:tc>
        <w:tc>
          <w:tcPr>
            <w:tcW w:w="847" w:type="dxa"/>
          </w:tcPr>
          <w:p w14:paraId="570CB10D" w14:textId="77777777" w:rsidR="00803C52" w:rsidRPr="00A86059" w:rsidRDefault="00803C52" w:rsidP="00803C52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86059">
              <w:rPr>
                <w:rFonts w:ascii="Times New Roman" w:hAnsi="Times New Roman"/>
                <w:szCs w:val="24"/>
                <w:lang w:eastAsia="en-US"/>
              </w:rPr>
              <w:t>kn</w:t>
            </w:r>
          </w:p>
        </w:tc>
      </w:tr>
    </w:tbl>
    <w:p w14:paraId="69E14A4D" w14:textId="77777777" w:rsidR="00803C52" w:rsidRPr="00A86059" w:rsidRDefault="00803C52" w:rsidP="00803C52">
      <w:pPr>
        <w:shd w:val="clear" w:color="auto" w:fill="FFFFFF"/>
        <w:spacing w:line="259" w:lineRule="auto"/>
        <w:jc w:val="both"/>
        <w:rPr>
          <w:rFonts w:ascii="Times New Roman" w:hAnsi="Times New Roman"/>
          <w:szCs w:val="24"/>
          <w:lang w:eastAsia="hr-HR"/>
        </w:rPr>
      </w:pPr>
    </w:p>
    <w:p w14:paraId="02EC4AD6" w14:textId="77777777" w:rsidR="00803C52" w:rsidRPr="00A86059" w:rsidRDefault="00803C52" w:rsidP="00803C52">
      <w:pPr>
        <w:shd w:val="clear" w:color="auto" w:fill="FFFFFF"/>
        <w:spacing w:line="259" w:lineRule="auto"/>
        <w:jc w:val="both"/>
        <w:rPr>
          <w:rFonts w:ascii="Times New Roman" w:hAnsi="Times New Roman"/>
          <w:szCs w:val="24"/>
          <w:shd w:val="clear" w:color="auto" w:fill="FFFFFF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 xml:space="preserve">Kriteriji kojima se Povjerenstvo vodilo prilikom donošenja Zaključka o raspodjeli sredstava </w:t>
      </w:r>
      <w:r w:rsidRPr="00A86059">
        <w:rPr>
          <w:rFonts w:ascii="Times New Roman" w:hAnsi="Times New Roman"/>
          <w:szCs w:val="24"/>
          <w:shd w:val="clear" w:color="auto" w:fill="FFFFFF"/>
          <w:lang w:eastAsia="hr-HR"/>
        </w:rPr>
        <w:t xml:space="preserve">za financiranje programa i projekata su: </w:t>
      </w:r>
    </w:p>
    <w:p w14:paraId="3DFFA592" w14:textId="77777777" w:rsidR="00803C52" w:rsidRPr="00A86059" w:rsidRDefault="00803C52" w:rsidP="00803C52">
      <w:pPr>
        <w:shd w:val="clear" w:color="auto" w:fill="FFFFFF"/>
        <w:spacing w:line="259" w:lineRule="auto"/>
        <w:jc w:val="both"/>
        <w:rPr>
          <w:rFonts w:ascii="Times New Roman" w:hAnsi="Times New Roman"/>
          <w:szCs w:val="24"/>
          <w:shd w:val="clear" w:color="auto" w:fill="FFFFFF"/>
          <w:lang w:eastAsia="hr-HR"/>
        </w:rPr>
      </w:pPr>
    </w:p>
    <w:p w14:paraId="137FA3DE" w14:textId="77777777" w:rsidR="00803C52" w:rsidRPr="00A86059" w:rsidRDefault="00803C52" w:rsidP="00803C52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hAnsi="Times New Roman"/>
          <w:i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>Financiranje većih, strateških i razvojnih projekata koji proizvode dugoročnije učinke za opstojnost hrvatskog naroda u Bosni i Hercegovini</w:t>
      </w:r>
    </w:p>
    <w:p w14:paraId="22BE2D41" w14:textId="77777777" w:rsidR="00803C52" w:rsidRPr="00A86059" w:rsidRDefault="00803C52" w:rsidP="00803C52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hAnsi="Times New Roman"/>
          <w:i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>Financiranje programa i projekata koji imaju potencijal za direktno ili indirektno otvaranje radnih mjesta</w:t>
      </w:r>
    </w:p>
    <w:p w14:paraId="74DAD387" w14:textId="77777777" w:rsidR="00803C52" w:rsidRPr="00A86059" w:rsidRDefault="00803C52" w:rsidP="00803C52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A86059">
        <w:rPr>
          <w:rFonts w:ascii="Times New Roman" w:hAnsi="Times New Roman"/>
          <w:szCs w:val="24"/>
          <w:lang w:eastAsia="hr-HR"/>
        </w:rPr>
        <w:t xml:space="preserve">Financiranje programa i projekata u partnerstvu s lokalnom zajednicom </w:t>
      </w:r>
    </w:p>
    <w:p w14:paraId="09F1D5BC" w14:textId="77777777" w:rsidR="00803C52" w:rsidRPr="00A86059" w:rsidRDefault="00803C52" w:rsidP="00803C52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A86059">
        <w:rPr>
          <w:rFonts w:ascii="Times New Roman" w:hAnsi="Times New Roman"/>
          <w:szCs w:val="24"/>
          <w:lang w:eastAsia="hr-HR"/>
        </w:rPr>
        <w:t>Financiranje programa i projekata koji ostvaruju viši interes i značaj za širu društvenu zajednicu</w:t>
      </w:r>
    </w:p>
    <w:p w14:paraId="1DA15229" w14:textId="77777777" w:rsidR="00803C52" w:rsidRPr="00A86059" w:rsidRDefault="00803C52" w:rsidP="00803C52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>Ravnomjerna zemljopisna raspoređenost financiranih projekata.</w:t>
      </w:r>
    </w:p>
    <w:p w14:paraId="50D99F99" w14:textId="77777777" w:rsidR="00803C52" w:rsidRPr="00A86059" w:rsidRDefault="00803C52" w:rsidP="00803C52">
      <w:pPr>
        <w:spacing w:line="259" w:lineRule="auto"/>
        <w:jc w:val="both"/>
        <w:rPr>
          <w:rFonts w:ascii="Times New Roman" w:hAnsi="Times New Roman"/>
          <w:szCs w:val="24"/>
          <w:lang w:eastAsia="hr-HR"/>
        </w:rPr>
      </w:pPr>
    </w:p>
    <w:p w14:paraId="47CC8CF8" w14:textId="77777777" w:rsidR="00803C52" w:rsidRPr="00A86059" w:rsidRDefault="00803C52" w:rsidP="00803C52">
      <w:pPr>
        <w:spacing w:line="259" w:lineRule="auto"/>
        <w:jc w:val="both"/>
        <w:rPr>
          <w:rFonts w:ascii="Times New Roman" w:hAnsi="Times New Roman"/>
          <w:szCs w:val="24"/>
          <w:lang w:eastAsia="hr-HR"/>
        </w:rPr>
      </w:pPr>
      <w:r w:rsidRPr="00A86059">
        <w:rPr>
          <w:rFonts w:ascii="Times New Roman" w:hAnsi="Times New Roman"/>
          <w:szCs w:val="24"/>
          <w:lang w:eastAsia="hr-HR"/>
        </w:rPr>
        <w:t xml:space="preserve">Donošenjem Odluke o raspodjeli sredstava za financiranje kulturnih, obrazovnih, znanstvenih, zdravstvenih i ostalih programa i projekata od interesa za hrvatski narod u Bosni i Hercegovini, Vlada Republike Hrvatske pružila bi i ovaj put važnu pomoć i potporu udrugama i ustanovama Hrvata u Bosni i Hercegovini te kroz njih osnažila i ohrabrila hrvatski narod u njegovom nastojanju za ostanak i razvoj te očuvanje nacionalnog identiteta. </w:t>
      </w:r>
    </w:p>
    <w:p w14:paraId="0D48DE83" w14:textId="77777777" w:rsidR="00803C52" w:rsidRPr="00A86059" w:rsidRDefault="00803C52" w:rsidP="00803C52">
      <w:pPr>
        <w:spacing w:after="160" w:line="259" w:lineRule="auto"/>
        <w:jc w:val="both"/>
        <w:rPr>
          <w:rFonts w:ascii="Times New Roman" w:hAnsi="Times New Roman"/>
          <w:sz w:val="22"/>
          <w:szCs w:val="24"/>
          <w:lang w:eastAsia="hr-HR"/>
        </w:rPr>
      </w:pPr>
    </w:p>
    <w:p w14:paraId="7ABF7B31" w14:textId="3F8D07F4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2076F69B" w14:textId="0EDF5F6B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2A5C4DCF" w14:textId="3221D20C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5683D3A6" w14:textId="1A5B777A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42033393" w14:textId="0FDE6758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622F65BF" w14:textId="4F5F34DD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127BF262" w14:textId="380E42E3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1628DB87" w14:textId="387A9473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519DC16A" w14:textId="2C11DDD8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4478753F" w14:textId="5C36BA31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3A91CE81" w14:textId="06AC0980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10F536CA" w14:textId="2A439B35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7EA60017" w14:textId="415E6944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5DF939BB" w14:textId="3D28A795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5BB1C124" w14:textId="4D4B5CE4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5F37765C" w14:textId="6DC497F6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2A06B1D4" w14:textId="5DE0D66C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158EE738" w14:textId="26491E18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5E1454E3" w14:textId="4D095DF5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7B666381" w14:textId="22045476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1B28EB71" w14:textId="0BDD06DA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395C8089" w14:textId="2CBBC91C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3B1EF9A2" w14:textId="2E5B9A1D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0B341159" w14:textId="678A2965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3A62EC05" w14:textId="51377727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57E2E8F6" w14:textId="370FFE62" w:rsidR="006A7E36" w:rsidRDefault="006A7E36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7B9EC758" w14:textId="77777777" w:rsidR="006A7E36" w:rsidRDefault="006A7E36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68F2F159" w14:textId="5C622CA3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3D574C93" w14:textId="77777777" w:rsidR="00A86059" w:rsidRDefault="00A86059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68C1FC3F" w14:textId="74F6FEE2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429D29EC" w14:textId="225E2C76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11DC69A9" w14:textId="4FCE341D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34B20D75" w14:textId="2DBB21F0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5AE64F21" w14:textId="507691A2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p w14:paraId="6FBDDC39" w14:textId="77777777" w:rsidR="00803C52" w:rsidRDefault="00803C52" w:rsidP="00A41CE1">
      <w:pPr>
        <w:ind w:left="4111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8F168C" w:rsidRPr="00A86059" w14:paraId="2525514C" w14:textId="77777777" w:rsidTr="00A86059">
        <w:trPr>
          <w:trHeight w:val="1395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CDB8A" w14:textId="52CAB84E" w:rsidR="00A86059" w:rsidRPr="00A86059" w:rsidRDefault="008F168C" w:rsidP="00A86059">
            <w:pPr>
              <w:ind w:left="-6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A86059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lastRenderedPageBreak/>
              <w:t xml:space="preserve">PRIJEDLOG RASPODJELE SREDSTAVA ZA FINANCIRANJE KULTURNIH, OBRAZOVNIH, ZNANSTVENIH, ZDRAVSTVENIH I OSTALIH PROGRAMA I PROJEKATA OD INTERESA ZA HRVATSKI NAROD U </w:t>
            </w:r>
            <w:r w:rsid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BOSNI I HERCEGOVINI ZA 2020</w:t>
            </w:r>
            <w:r w:rsidRPr="00A86059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. GODINU</w:t>
            </w:r>
          </w:p>
          <w:p w14:paraId="3B116390" w14:textId="27685335" w:rsidR="004A22D6" w:rsidRPr="00A86059" w:rsidRDefault="004A22D6" w:rsidP="00A86059">
            <w:pPr>
              <w:ind w:left="-6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622437F8" w14:textId="77777777" w:rsidR="00B17392" w:rsidRDefault="00B17392" w:rsidP="00EA3E0A">
      <w:pPr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67D1A1C6" w14:textId="77777777" w:rsidR="00EA3E0A" w:rsidRPr="00A86059" w:rsidRDefault="00EA3E0A" w:rsidP="00EA3E0A">
      <w:pPr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A86059">
        <w:rPr>
          <w:rFonts w:ascii="Times New Roman" w:hAnsi="Times New Roman"/>
          <w:b/>
          <w:bCs/>
          <w:sz w:val="22"/>
          <w:szCs w:val="22"/>
          <w:lang w:eastAsia="hr-HR"/>
        </w:rPr>
        <w:t>PRIJEDLOG PROGRAMA I PROJEKATA IZ PODRUČJA ZDRAVSTVA</w:t>
      </w:r>
    </w:p>
    <w:p w14:paraId="703811AD" w14:textId="77777777" w:rsidR="00EA3E0A" w:rsidRPr="00A86059" w:rsidRDefault="00EA3E0A" w:rsidP="00EA3E0A">
      <w:pPr>
        <w:rPr>
          <w:rFonts w:ascii="Times New Roman" w:hAnsi="Times New Roman"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03"/>
        <w:gridCol w:w="3663"/>
        <w:gridCol w:w="3090"/>
        <w:gridCol w:w="1795"/>
      </w:tblGrid>
      <w:tr w:rsidR="00EA3E0A" w:rsidRPr="0066718E" w14:paraId="14EF83F9" w14:textId="77777777" w:rsidTr="00EA3E0A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178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RED.</w:t>
            </w: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br/>
              <w:t>BROJ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7AD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PROGRAMA/PROJEKTA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69A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PRIJAVITELJA PROGRAMA/PROJEKTA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A8D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ODOBRENI IZNOS</w:t>
            </w:r>
          </w:p>
        </w:tc>
      </w:tr>
      <w:tr w:rsidR="00EA3E0A" w:rsidRPr="0066718E" w14:paraId="177C82A9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939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E12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Preuređenje dij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ela Kulturno-obrazovnog centra „Emaus“ u Dom umirovljenika „Emaus“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, Potoci - Bijelo Polje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1C3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Caritas Biskupija Mostar-Duvno i Trebinje-Mrkan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466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EA3E0A" w:rsidRPr="0066718E" w14:paraId="7A1BDAF1" w14:textId="77777777" w:rsidTr="00B17392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59E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917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D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om za starije i nemoćne osobe - Dr. Ivan Evanđelist Šarić, Kiseljak - Lug 2020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467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HPO Caritas Vrhbosanske nadbiskupije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5BC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750.000,00 kn</w:t>
            </w:r>
          </w:p>
        </w:tc>
      </w:tr>
      <w:tr w:rsidR="00EA3E0A" w:rsidRPr="0066718E" w14:paraId="31E8D3E4" w14:textId="77777777" w:rsidTr="00B17392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5BF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FBD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Adaptacija i opremanje centralne sterilizacije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D45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Hrvatska bolnica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„Dr. fra Mato Nikolić“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773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500.000,00 kn</w:t>
            </w:r>
          </w:p>
        </w:tc>
      </w:tr>
      <w:tr w:rsidR="00EA3E0A" w:rsidRPr="0066718E" w14:paraId="79E0D525" w14:textId="77777777" w:rsidTr="00B17392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AF1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CAD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Izgradnja edukacijsko-rehabilitacijskog centra za djecu i mlade s poteškoćama u razvoju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9C1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Općina Grude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975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600.000,00 kn</w:t>
            </w:r>
          </w:p>
        </w:tc>
      </w:tr>
      <w:tr w:rsidR="00EA3E0A" w:rsidRPr="0066718E" w14:paraId="56197D66" w14:textId="77777777" w:rsidTr="00B17392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5E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935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Nabava ultr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azvučnog aparata sa potrebitim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sondama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D12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Dom zdravlja Neum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FA7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240.000,00 kn</w:t>
            </w:r>
          </w:p>
        </w:tc>
      </w:tr>
      <w:tr w:rsidR="00EA3E0A" w:rsidRPr="0066718E" w14:paraId="3E6ADC41" w14:textId="77777777" w:rsidTr="00B17392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878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E95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Izgradnja nove zgrade Doma zdravlja u Kiseljaku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– II faza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770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JU Dom zdravlja Kiseljak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B35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600.000,00 kn</w:t>
            </w:r>
          </w:p>
        </w:tc>
      </w:tr>
      <w:tr w:rsidR="00EA3E0A" w:rsidRPr="0066718E" w14:paraId="627947FE" w14:textId="77777777" w:rsidTr="00B17392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7B7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38A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Izgradnja JU Doma zdravlja Orašje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24A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JU Dom zdravlja Orašje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E72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595.000,00 kn</w:t>
            </w:r>
          </w:p>
        </w:tc>
      </w:tr>
      <w:tr w:rsidR="00EA3E0A" w:rsidRPr="0066718E" w14:paraId="333F305B" w14:textId="77777777" w:rsidTr="00B17392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C04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37F0" w14:textId="4692D2A9" w:rsidR="00EA3E0A" w:rsidRPr="0066718E" w:rsidRDefault="000A4304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Ugradnja d</w:t>
            </w:r>
            <w:r w:rsidR="00EA3E0A"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izala u objektu Doma zdravlja Široki Brijeg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CB5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Dom zdravlja Široki Brijeg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1B6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160.000,00 kn</w:t>
            </w:r>
          </w:p>
        </w:tc>
      </w:tr>
      <w:tr w:rsidR="00EA3E0A" w:rsidRPr="0066718E" w14:paraId="540BFEAC" w14:textId="77777777" w:rsidTr="00B17392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DDE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1F1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Nabava nedostajuće opreme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A15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JU Dom zdravlja U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sora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E38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EA3E0A" w:rsidRPr="0066718E" w14:paraId="2E245974" w14:textId="77777777" w:rsidTr="00B17392">
        <w:trPr>
          <w:trHeight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E8B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CBB0" w14:textId="77777777" w:rsidR="00EA3E0A" w:rsidRPr="0066718E" w:rsidRDefault="00EA3E0A" w:rsidP="00EA3E0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UKUPNO PROGRAMI I PROJEKTI ZDRAVSTVA: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E7B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3.845.000,00 kn</w:t>
            </w:r>
          </w:p>
        </w:tc>
      </w:tr>
    </w:tbl>
    <w:p w14:paraId="76E7E076" w14:textId="77777777" w:rsidR="00EA3E0A" w:rsidRDefault="00EA3E0A" w:rsidP="00EA3E0A">
      <w:pPr>
        <w:ind w:left="142"/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06D9ED2D" w14:textId="5693D50E" w:rsidR="00EA3E0A" w:rsidRPr="00A86059" w:rsidRDefault="00EA3E0A" w:rsidP="00EA3E0A">
      <w:pPr>
        <w:spacing w:after="240"/>
        <w:ind w:left="142"/>
        <w:jc w:val="both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A86059">
        <w:rPr>
          <w:rFonts w:ascii="Times New Roman" w:hAnsi="Times New Roman"/>
          <w:b/>
          <w:bCs/>
          <w:sz w:val="22"/>
          <w:szCs w:val="22"/>
          <w:lang w:eastAsia="hr-HR"/>
        </w:rPr>
        <w:t>PRIJEDLOG PROGRAMA I PROJEKATA IZ PODRUČJA</w:t>
      </w:r>
      <w:r>
        <w:rPr>
          <w:rFonts w:ascii="Times New Roman" w:hAnsi="Times New Roman"/>
          <w:b/>
          <w:bCs/>
          <w:sz w:val="22"/>
          <w:szCs w:val="22"/>
          <w:lang w:eastAsia="hr-HR"/>
        </w:rPr>
        <w:t xml:space="preserve"> </w:t>
      </w:r>
      <w:r w:rsidR="00236D73">
        <w:rPr>
          <w:rFonts w:ascii="Times New Roman" w:hAnsi="Times New Roman"/>
          <w:b/>
          <w:bCs/>
          <w:sz w:val="22"/>
          <w:szCs w:val="22"/>
          <w:lang w:eastAsia="hr-HR"/>
        </w:rPr>
        <w:t xml:space="preserve">OBRAZOVANJA I </w:t>
      </w:r>
      <w:r>
        <w:rPr>
          <w:rFonts w:ascii="Times New Roman" w:hAnsi="Times New Roman"/>
          <w:b/>
          <w:bCs/>
          <w:sz w:val="22"/>
          <w:szCs w:val="22"/>
          <w:lang w:eastAsia="hr-HR"/>
        </w:rPr>
        <w:t xml:space="preserve">ZNANOSTI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03"/>
        <w:gridCol w:w="3655"/>
        <w:gridCol w:w="3141"/>
        <w:gridCol w:w="1752"/>
      </w:tblGrid>
      <w:tr w:rsidR="00EA3E0A" w:rsidRPr="0066718E" w14:paraId="7D2B0B16" w14:textId="77777777" w:rsidTr="00EA3E0A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799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RED.</w:t>
            </w: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br/>
              <w:t>BROJ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701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PROGRAMA/PROJEKTA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30B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PRIJAVITELJA PROGRAMA/PROJEKTA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BB1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ODOBRENI IZNOS</w:t>
            </w:r>
          </w:p>
        </w:tc>
      </w:tr>
      <w:tr w:rsidR="00EA3E0A" w:rsidRPr="0066718E" w14:paraId="49A91A66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51D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635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Dovršetak adaptacije i uređenja prostora za predškolsko obrazovanje u Rakitn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517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Mjesna zajednica Poklečani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857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85.000,00 kn</w:t>
            </w:r>
          </w:p>
        </w:tc>
      </w:tr>
      <w:tr w:rsidR="00EA3E0A" w:rsidRPr="0066718E" w14:paraId="1B9C6F08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9CE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790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Izgradnja školske dvorane Srednje škole dr. fra S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lavka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B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arbarića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Čitluk, Općina Č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itluk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C80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Općina Čitluk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71A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470.000,00 kn</w:t>
            </w:r>
          </w:p>
        </w:tc>
      </w:tr>
      <w:tr w:rsidR="00EA3E0A" w:rsidRPr="0066718E" w14:paraId="3A222449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403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CA8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Franjevački studentski dom - obnova prvog hrvatskog katoličkog studentskog doma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98D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H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umani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tarno karitativna organizacija Kruh sv. Ante franjevačke Provincije Bosne S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rebrene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6CF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120.000,00 kn</w:t>
            </w:r>
          </w:p>
        </w:tc>
      </w:tr>
      <w:tr w:rsidR="00EA3E0A" w:rsidRPr="0066718E" w14:paraId="1E1038CB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D53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90D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Studentski dom za siromašnije studente, Centar za dijalog, pučka kuhinja s dostavom i BookCrossing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987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Franjevački samostan sv. Petra i Pavla Mostar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3AA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140.000,00 kn</w:t>
            </w:r>
          </w:p>
        </w:tc>
      </w:tr>
      <w:tr w:rsidR="00EA3E0A" w:rsidRPr="0066718E" w14:paraId="738A7FA3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7D9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EC6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Multimedijalna školska dvorana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666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Srednja škola „U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skoplje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98D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100.000,00 kn</w:t>
            </w:r>
          </w:p>
        </w:tc>
      </w:tr>
      <w:tr w:rsidR="00EA3E0A" w:rsidRPr="0066718E" w14:paraId="44281B22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77C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753E" w14:textId="2C40A810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Projekt i</w:t>
            </w:r>
            <w:r w:rsidR="0024188A">
              <w:rPr>
                <w:rFonts w:ascii="Times New Roman" w:hAnsi="Times New Roman"/>
                <w:sz w:val="22"/>
                <w:szCs w:val="22"/>
                <w:lang w:eastAsia="hr-HR"/>
              </w:rPr>
              <w:t>zgradnje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objekta Osnovne škole 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Žepče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u Žepču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999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Općina Žepče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66C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600.000,00 kn</w:t>
            </w:r>
          </w:p>
        </w:tc>
      </w:tr>
      <w:tr w:rsidR="00EA3E0A" w:rsidRPr="0066718E" w14:paraId="6536A703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CE7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0F9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Unutarnje opremanje u novoj Osnovnoj školi fra Petar Bakula Posušje - završna faza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9FF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Općina P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osušje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BD7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600.000,00 kn</w:t>
            </w:r>
          </w:p>
        </w:tc>
      </w:tr>
      <w:tr w:rsidR="00EA3E0A" w:rsidRPr="0066718E" w14:paraId="3922F588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0DC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915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Obnova Amfiteatra na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Franjevačkoj teologiji u Sarajevu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B4F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Franjevačka teologija Sarajevo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3E3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150.000,00 kn</w:t>
            </w:r>
          </w:p>
        </w:tc>
      </w:tr>
      <w:tr w:rsidR="00EA3E0A" w:rsidRPr="0066718E" w14:paraId="50C8488D" w14:textId="77777777" w:rsidTr="004A22D6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356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7A5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Obnova fasade na Internatu za studentice u Mostaru (Franjevačka 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B94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Školske sestre fran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jevke Krista Kralja Provincije S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vete Obitelji u Hercegovini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1E6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160.000,00 kn</w:t>
            </w:r>
          </w:p>
        </w:tc>
      </w:tr>
      <w:tr w:rsidR="00EA3E0A" w:rsidRPr="0066718E" w14:paraId="013E782E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36D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CC5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Izrada fasade i zamjena prozora na objektu Osnovne škole Ivana Mažuranića u Tomislavgradu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179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Općina Tomislavgrad, Općinski n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ačelnik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207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300.000,00 kn</w:t>
            </w:r>
          </w:p>
        </w:tc>
      </w:tr>
      <w:tr w:rsidR="00EA3E0A" w:rsidRPr="0066718E" w14:paraId="21B7FA24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2A1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9D9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Obnova fasade Srednje škole 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Tin Ujević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Glamoč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5CE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Srednja škola „</w:t>
            </w:r>
            <w:r w:rsidRPr="00C210FD">
              <w:rPr>
                <w:rFonts w:ascii="Times New Roman" w:hAnsi="Times New Roman"/>
                <w:sz w:val="22"/>
                <w:szCs w:val="22"/>
                <w:lang w:eastAsia="hr-HR"/>
              </w:rPr>
              <w:t>Tin Ujević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“ </w:t>
            </w:r>
            <w:r w:rsidRPr="00C210FD">
              <w:rPr>
                <w:rFonts w:ascii="Times New Roman" w:hAnsi="Times New Roman"/>
                <w:sz w:val="22"/>
                <w:szCs w:val="22"/>
                <w:lang w:eastAsia="hr-HR"/>
              </w:rPr>
              <w:t>Glamoč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186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250.000,00 kn</w:t>
            </w:r>
          </w:p>
        </w:tc>
      </w:tr>
      <w:tr w:rsidR="00EA3E0A" w:rsidRPr="0066718E" w14:paraId="748DA2DD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FEF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F81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Opremanje učionice tehničke kulture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0EA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Osnovna škola Antuna Branka Šimića Mostar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F79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50.000,00 kn</w:t>
            </w:r>
          </w:p>
        </w:tc>
      </w:tr>
      <w:tr w:rsidR="00EA3E0A" w:rsidRPr="0066718E" w14:paraId="2816E793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E2E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CA6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Unapređenje studentskoga standarda kroz kategoriju studentskoga smještaja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AF7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Studentski centar Sveučilišta u Mostaru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CD6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150.000,00 kn</w:t>
            </w:r>
          </w:p>
        </w:tc>
      </w:tr>
      <w:tr w:rsidR="00EA3E0A" w:rsidRPr="0066718E" w14:paraId="59814308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AF5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AA1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Uređenje parka prilagođenog djeci s posebnim potrebama u sklopu Prve osnovne škole Široki Brijeg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–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Otok sreće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05C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Grad Široki Brijeg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BA8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300.000,00 kn</w:t>
            </w:r>
          </w:p>
        </w:tc>
      </w:tr>
      <w:tr w:rsidR="00EA3E0A" w:rsidRPr="0066718E" w14:paraId="64191540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704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727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Potpora radu Opće gimnazije Katoličkog školskog centra u Banjoj Luci - plaćanje djelatnika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F49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Opća gimnazija Katoličkog školskog centra u Banjoj Luci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B83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720.000,00 kn</w:t>
            </w:r>
          </w:p>
        </w:tc>
      </w:tr>
      <w:tr w:rsidR="00EA3E0A" w:rsidRPr="0066718E" w14:paraId="7300D47A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363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4FB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Iuvenus Fructus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1B3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Hrvatsko kulturno sportsko društvo Kornica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8FC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EA3E0A" w:rsidRPr="0066718E" w14:paraId="7B5D6D91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50F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1AD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rojekt rekonstrukcije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Glazbene škole Široki B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rijeg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projekt uređenja i opremanja interijera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G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lazbene škole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Š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iroki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B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rijeg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B76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Udruga prij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atelja Glazbene škole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Široki Brijeg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D0F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120.000,00 kn</w:t>
            </w:r>
          </w:p>
        </w:tc>
      </w:tr>
      <w:tr w:rsidR="00EA3E0A" w:rsidRPr="0066718E" w14:paraId="41263D93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4BB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5EA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Uređenje radionice za praktičnu nastavu u Tehničko-obrtničkoj školi Katoličkog školskog centra Don Bosco Žepče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2F3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Salezijanska zajednica sv. Ivan Bosco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54A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120.000,00 kn</w:t>
            </w:r>
          </w:p>
        </w:tc>
      </w:tr>
      <w:tr w:rsidR="00EA3E0A" w:rsidRPr="0066718E" w14:paraId="161898D0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0A3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BE3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Dogradnja i rekonstrukcija dječjeg vrtića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Pčelica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Orašje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5DB5" w14:textId="77777777" w:rsidR="00EA3E0A" w:rsidRPr="00C210FD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C210FD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Dječji vrtić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„Pčelica“</w:t>
            </w:r>
            <w:r w:rsidRPr="00C210FD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Orašje</w:t>
            </w:r>
          </w:p>
          <w:p w14:paraId="5EB69E8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711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280.000,00 kn</w:t>
            </w:r>
          </w:p>
        </w:tc>
      </w:tr>
      <w:tr w:rsidR="00EA3E0A" w:rsidRPr="0066718E" w14:paraId="208723DD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170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AC4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Izgradnja školske sportske dvorane u Pologu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05B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Treća osnovna škola Mostar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7EC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EA3E0A" w:rsidRPr="0066718E" w14:paraId="2C8AEE73" w14:textId="77777777" w:rsidTr="004A22D6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A14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683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Obnova školske dvorane Osnovne škole fra Miroslava Džaje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274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Osnovna škola fra Miroslava Džaje Kupres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919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420.000,00 kn</w:t>
            </w:r>
          </w:p>
        </w:tc>
      </w:tr>
      <w:tr w:rsidR="00EA3E0A" w:rsidRPr="0066718E" w14:paraId="6722C045" w14:textId="77777777" w:rsidTr="004A22D6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8C2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1D2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Rekonstrukcija potkrovlja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završna 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B72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Srednja strukovna škola Silvija Strahimira Kranjčevića Livno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971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EA3E0A" w:rsidRPr="0066718E" w14:paraId="0AD6E828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12A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4BC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Analiza i razvoj kapaciteta online medija u BiH na hrvatskom jeziku za osnaživanje racionalnog javnog diskursa u produkciji sadržaja o međunacionalnim odnosima i ustavnom ustroju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1DD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Institut za društveno-politička istraživanja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2B6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160.000,00 kn</w:t>
            </w:r>
          </w:p>
        </w:tc>
      </w:tr>
      <w:tr w:rsidR="00EA3E0A" w:rsidRPr="0066718E" w14:paraId="0E2EC5BE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032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108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Hrvatska enciklopedija Bosne i Hercegovine - treći svezak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FE2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Hrvatski leksikografski institut Bosne i Hercegovine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5E5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180.000,00 kn</w:t>
            </w:r>
          </w:p>
        </w:tc>
      </w:tr>
      <w:tr w:rsidR="00EA3E0A" w:rsidRPr="0066718E" w14:paraId="5E3D336E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C71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989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Prirodni resursi županija s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većinskim hrvatskim narodom u F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BiH, kao uvjet za razvoj gospodarstva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C86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Hrvatska Akademija za znanost i umjetnost u Bosni i Hercegovini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090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180.000,00 kn</w:t>
            </w:r>
          </w:p>
        </w:tc>
      </w:tr>
      <w:tr w:rsidR="00EA3E0A" w:rsidRPr="0066718E" w14:paraId="377F82EB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D88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9D8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Zločini nad Hrvatima u BiH u Domovinskom ratu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AF2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Udruga specijalne policije iz D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omovinskog rata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„Munje“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ŽZH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B7E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100.000,00 kn</w:t>
            </w:r>
          </w:p>
        </w:tc>
      </w:tr>
      <w:tr w:rsidR="00EA3E0A" w:rsidRPr="0066718E" w14:paraId="5A940299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555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36D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Nabav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a poljoprivredne mehanizacije za potrebe znanstvenog Centra za autohtone pasmine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4F8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„FARMA SMILJANIĆ“ d.o.o. Tomislavgrad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2F0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100.000,00 kn</w:t>
            </w:r>
          </w:p>
        </w:tc>
      </w:tr>
      <w:tr w:rsidR="00EA3E0A" w:rsidRPr="0066718E" w14:paraId="5900D017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4865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955F" w14:textId="76C10EC6" w:rsidR="00EA3E0A" w:rsidRPr="0066718E" w:rsidRDefault="00EA3E0A" w:rsidP="00D1446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UKUPNO PROGRAMI I PROJEKTI</w:t>
            </w:r>
            <w:r w:rsidR="00D62F3D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="00D1446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OBRAZOVANJA</w:t>
            </w:r>
            <w:r w:rsidR="00D1446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="00D1446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I</w:t>
            </w:r>
            <w:r w:rsidR="00D1446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bookmarkStart w:id="0" w:name="_GoBack"/>
            <w:bookmarkEnd w:id="0"/>
            <w:r w:rsidR="00D62F3D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ZNANOSTI</w:t>
            </w: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: 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337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6.455.000,00 kn</w:t>
            </w:r>
          </w:p>
        </w:tc>
      </w:tr>
    </w:tbl>
    <w:p w14:paraId="615A8FCC" w14:textId="77777777" w:rsidR="00D62F3D" w:rsidRDefault="00D62F3D" w:rsidP="00EA3E0A">
      <w:pPr>
        <w:spacing w:before="240" w:after="240"/>
        <w:ind w:left="142"/>
        <w:jc w:val="both"/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6FED2516" w14:textId="77AD12D6" w:rsidR="00EA3E0A" w:rsidRPr="00A86059" w:rsidRDefault="00EA3E0A" w:rsidP="00EA3E0A">
      <w:pPr>
        <w:spacing w:before="240" w:after="240"/>
        <w:ind w:left="142"/>
        <w:jc w:val="both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A86059">
        <w:rPr>
          <w:rFonts w:ascii="Times New Roman" w:hAnsi="Times New Roman"/>
          <w:b/>
          <w:bCs/>
          <w:sz w:val="22"/>
          <w:szCs w:val="22"/>
          <w:lang w:eastAsia="hr-HR"/>
        </w:rPr>
        <w:t xml:space="preserve">PRIJEDLOG PROGRAMA I PROJEKATA IZ </w:t>
      </w:r>
      <w:r w:rsidR="0006665A">
        <w:rPr>
          <w:rFonts w:ascii="Times New Roman" w:hAnsi="Times New Roman"/>
          <w:b/>
          <w:bCs/>
          <w:sz w:val="22"/>
          <w:szCs w:val="22"/>
          <w:lang w:eastAsia="hr-HR"/>
        </w:rPr>
        <w:t xml:space="preserve">OSTALIH </w:t>
      </w:r>
      <w:r w:rsidRPr="00A86059">
        <w:rPr>
          <w:rFonts w:ascii="Times New Roman" w:hAnsi="Times New Roman"/>
          <w:b/>
          <w:bCs/>
          <w:sz w:val="22"/>
          <w:szCs w:val="22"/>
          <w:lang w:eastAsia="hr-HR"/>
        </w:rPr>
        <w:t xml:space="preserve">PODRUČJA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03"/>
        <w:gridCol w:w="3703"/>
        <w:gridCol w:w="3031"/>
        <w:gridCol w:w="1814"/>
      </w:tblGrid>
      <w:tr w:rsidR="00EA3E0A" w:rsidRPr="0066718E" w14:paraId="6F9E7ECA" w14:textId="77777777" w:rsidTr="00EA3E0A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B46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lastRenderedPageBreak/>
              <w:t>RED.</w:t>
            </w: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br/>
              <w:t>BROJ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A81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PROGRAMA/PROJEKTA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5DB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PRIJAVITELJA PROGRAMA/PROJEKTA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098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ODOBRENI IZNOS</w:t>
            </w:r>
          </w:p>
        </w:tc>
      </w:tr>
      <w:tr w:rsidR="00EA3E0A" w:rsidRPr="0066718E" w14:paraId="4A149134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FEE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812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A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sfaltiranje nekategori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ziranog puta u Mjesnoj zajednici Komušina - Općina T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eslić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3BD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pć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ina Teslić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870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EA3E0A" w:rsidRPr="0066718E" w14:paraId="45BDDC2B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5A6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B59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utna infrastruktura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- sanacija cesta u Š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uškovom naselju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- IV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faza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C30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Grad Čapljina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43C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380.000,00 kn</w:t>
            </w:r>
          </w:p>
        </w:tc>
      </w:tr>
      <w:tr w:rsidR="00EA3E0A" w:rsidRPr="0066718E" w14:paraId="2BF5EC22" w14:textId="77777777" w:rsidTr="004A22D6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444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056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Razvoj mljekarskog sektora u Tomislavgradu uređenjem i opremanjem mljekare i mini sirane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F1D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Specijalizirana sirarska zadruga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SSZ EKO VRAN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p.o. Tomislavgrad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139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EA3E0A" w:rsidRPr="0066718E" w14:paraId="5E6F0E96" w14:textId="77777777" w:rsidTr="004A22D6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A64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D2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Razvoj poljoprivredne proizvodnje - bolja budućnost za Hrvate Bosne i Hercegovine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A5E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Udruga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Moja domovina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Mostar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B51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550.000,00 kn</w:t>
            </w:r>
          </w:p>
        </w:tc>
      </w:tr>
      <w:tr w:rsidR="00EA3E0A" w:rsidRPr="0066718E" w14:paraId="4168D035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804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4AA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Vodoopskrba naselja Vrbovac, Jošava-V faza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FC9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Općina Odžak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82A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400.000,00 kn</w:t>
            </w:r>
          </w:p>
        </w:tc>
      </w:tr>
      <w:tr w:rsidR="00EA3E0A" w:rsidRPr="0066718E" w14:paraId="11CF7321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654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67C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Revitalizacija neiskorištenih poljoprivrednih potencijala Općine Prozor Rama kao preduvjet održivog opstanka i povratka raseljenih Hrvata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0C0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Udruga za regionalni razvitak u Bosni i Hercegovini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1E7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175.000,00 kn</w:t>
            </w:r>
          </w:p>
        </w:tc>
      </w:tr>
      <w:tr w:rsidR="00EA3E0A" w:rsidRPr="0066718E" w14:paraId="208B8FCB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7FF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414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Rekonstrukcija putnog pravca Križ – Sastavci u ukupnoj dužini od 4.750 m (II faza)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Stvaranje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preduvjeta za održivi povratak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1CE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UG Naš dom Borovica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C6A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180.000,00 kn</w:t>
            </w:r>
          </w:p>
        </w:tc>
      </w:tr>
      <w:tr w:rsidR="00EA3E0A" w:rsidRPr="0066718E" w14:paraId="5274DAAA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2F2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747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nutarnje uređenje zgrade stare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9A6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Udruga K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upreški kosci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0CF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140.000,00 kn</w:t>
            </w:r>
          </w:p>
        </w:tc>
      </w:tr>
      <w:tr w:rsidR="00EA3E0A" w:rsidRPr="0066718E" w14:paraId="4B4E6204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91A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DB6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Izgradnja cestovne infrastrukture prema vodopadu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Koćuša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FF6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Grad  Ljubuški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D03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350.000,00 kn</w:t>
            </w:r>
          </w:p>
        </w:tc>
      </w:tr>
      <w:tr w:rsidR="00EA3E0A" w:rsidRPr="0066718E" w14:paraId="46E200EC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139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3D0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Izgradnja športskog igrališta u Bučićima - Novi Travnik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1A9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Udruga mladih fra Marijan Š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unjić 1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798, B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učići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Novi T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ravnik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671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180.000,00 kn</w:t>
            </w:r>
          </w:p>
        </w:tc>
      </w:tr>
      <w:tr w:rsidR="00EA3E0A" w:rsidRPr="0066718E" w14:paraId="3DE8723B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4B9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518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Izgradnja spomen obilježja strijeljanim pripadnicima HVO-a ,,BIKOŠE 93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s uređenjem spomen kosturnice i pojedinačnih grobnih mjesta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271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Udruga obitelji poginulih i nestalih hrvatskih branitelja Travnik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CF9B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EA3E0A" w:rsidRPr="0066718E" w14:paraId="6E6E90FE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244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0E9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zgoj goveda prema sustavu krava-tele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47B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OPG vl. Vinko Čičak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0C6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65.000,00 kn</w:t>
            </w:r>
          </w:p>
        </w:tc>
      </w:tr>
      <w:tr w:rsidR="00EA3E0A" w:rsidRPr="0066718E" w14:paraId="776F1F42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637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F4E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Sanacija lokalnog puta ugradnjom asfaltne podloge u MZ Par Selo - Grad 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CA2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Udruga mladih Par Selo - D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ubrave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5FF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300.000,00 kn</w:t>
            </w:r>
          </w:p>
        </w:tc>
      </w:tr>
      <w:tr w:rsidR="00EA3E0A" w:rsidRPr="0066718E" w14:paraId="64E47327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299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DD5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Održivi povratak u B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eše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627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Udruga povratnika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Beše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Maglaj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3FB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EA3E0A" w:rsidRPr="0066718E" w14:paraId="6C27E812" w14:textId="77777777" w:rsidTr="004A22D6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872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5AF4" w14:textId="45E0E3C5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„Braniteljski kutak“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uspostava internet prodaje braniteljskih proi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zvoda putem internet platforme </w:t>
            </w:r>
            <w:hyperlink r:id="rId12" w:history="1">
              <w:r w:rsidR="00DD6266" w:rsidRPr="009749EC">
                <w:rPr>
                  <w:rStyle w:val="Hyperlink"/>
                  <w:rFonts w:ascii="Times New Roman" w:hAnsi="Times New Roman"/>
                  <w:sz w:val="22"/>
                  <w:szCs w:val="22"/>
                  <w:lang w:eastAsia="hr-HR"/>
                </w:rPr>
                <w:t>www.rc-braniteljskiproizvodi.info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36C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Referalni centar Branitelj/borac z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adrugar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5EF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EA3E0A" w:rsidRPr="0066718E" w14:paraId="18F4E0B6" w14:textId="77777777" w:rsidTr="004A22D6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D92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56B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Revitalizacija javnih pašnjaka, izrada protupožarnih barijera, stvaranje novih radnih mjesta i održivih uvjeta za oživljavanje tradicionalne stočarske proizvodnje lokalnog stanovništva i proizvođača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42E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Farma P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odhum d.o.o.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A05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EA3E0A" w:rsidRPr="0066718E" w14:paraId="16E0A444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603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E28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Ulaganje u opremanje povratničkog inkubatora s pripadajućom unutarnjom i vanjskom infrastrukturom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839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S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avez za povratak izbjeglih i rase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ljenih Bosanske P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osavine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4D6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145.000,00 kn</w:t>
            </w:r>
          </w:p>
        </w:tc>
      </w:tr>
      <w:tr w:rsidR="00EA3E0A" w:rsidRPr="0066718E" w14:paraId="779C7519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869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358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Nastavak radova na vo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dovodnoj mreži u Kuljenovcima, O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pćina Derventa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49F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Udruga Kuljenovci - M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arkovac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AB6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120.000,00 kn</w:t>
            </w:r>
          </w:p>
        </w:tc>
      </w:tr>
      <w:tr w:rsidR="00EA3E0A" w:rsidRPr="0066718E" w14:paraId="08BA2CDF" w14:textId="77777777" w:rsidTr="00B17392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2DA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597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Izgradnja vodovodne mreže u naselju Domaljevac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4495" w14:textId="6B11B445" w:rsidR="00EA3E0A" w:rsidRPr="0066718E" w:rsidRDefault="001767AB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O</w:t>
            </w:r>
            <w:r w:rsidR="00EA3E0A"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pćina Domaljevac-Šamac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E8D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350.000,00 kn</w:t>
            </w:r>
          </w:p>
        </w:tc>
      </w:tr>
      <w:tr w:rsidR="00EA3E0A" w:rsidRPr="0066718E" w14:paraId="3FFA878C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1E8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381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Obnova sportske dvorane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Borsa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F81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Judo klub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Borsa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Mostar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531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70.000,00 kn</w:t>
            </w:r>
          </w:p>
        </w:tc>
      </w:tr>
      <w:tr w:rsidR="00EA3E0A" w:rsidRPr="0066718E" w14:paraId="4F6E5D89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CD9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06FF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Biciklistički ultramaraton Ledinac/Grude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- Vukovar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3DE0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Atletski, treking i planinarski klub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Grude 1955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A10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40.000,00 kn</w:t>
            </w:r>
          </w:p>
        </w:tc>
      </w:tr>
      <w:tr w:rsidR="00EA3E0A" w:rsidRPr="006E0745" w14:paraId="56FD8C07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425C" w14:textId="77777777" w:rsidR="00EA3E0A" w:rsidRPr="006E0745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22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AB59" w14:textId="77777777" w:rsidR="00EA3E0A" w:rsidRPr="006E0745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Asfaltiranje putne komunikacije hrvatskih povratničkih naselja župe Skopaljska Gračanica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4CB3" w14:textId="77777777" w:rsidR="00EA3E0A" w:rsidRPr="006E0745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Župa Srca Marijina Skopaljska Gračanica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40ED" w14:textId="77777777" w:rsidR="00EA3E0A" w:rsidRPr="006E0745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150.000,00 kn</w:t>
            </w:r>
          </w:p>
        </w:tc>
      </w:tr>
      <w:tr w:rsidR="00EA3E0A" w:rsidRPr="0066718E" w14:paraId="57CDD56C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D0C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23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E27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Povezivanje Doma za stare i nemoćne osobe s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naseljem Ravno izgradnjom šetnice sa uličnom led rasvjetom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F0D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Općina Ravno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BE85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330.000,00 kn</w:t>
            </w:r>
          </w:p>
        </w:tc>
      </w:tr>
      <w:tr w:rsidR="00EA3E0A" w:rsidRPr="0066718E" w14:paraId="003889F7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79A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24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11AD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Nabav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a opreme za obradu lješnjaka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E60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Poljoprivredna zadruga AgroLux s potpunom odgovornošću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502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70.000,00 kn</w:t>
            </w:r>
          </w:p>
        </w:tc>
      </w:tr>
      <w:tr w:rsidR="00EA3E0A" w:rsidRPr="0066718E" w14:paraId="2E32F337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792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25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F43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Modernizacija poljoprivredne proizvodnje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4C5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Udruga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Voćar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Orašje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679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65.000,00 kn</w:t>
            </w:r>
          </w:p>
        </w:tc>
      </w:tr>
      <w:tr w:rsidR="00EA3E0A" w:rsidRPr="0066718E" w14:paraId="389F3D0B" w14:textId="77777777" w:rsidTr="00EA3E0A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3E26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26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285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Završetak projekta rekonstrukcije ceste Drijenča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Gornja Obodnica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B194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Udruga mladih Drijenča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4D0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100.000,00 kn</w:t>
            </w:r>
          </w:p>
        </w:tc>
      </w:tr>
      <w:tr w:rsidR="00EA3E0A" w:rsidRPr="0066718E" w14:paraId="2E6B6BC9" w14:textId="77777777" w:rsidTr="004A22D6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A29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27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5627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Izgradnja vodovoda u Mjesnoj zajednici Ivančica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- II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faza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C5F8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Mjesna zajednica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Ivančica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B6F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280.000,00 kn</w:t>
            </w:r>
          </w:p>
        </w:tc>
      </w:tr>
      <w:tr w:rsidR="00EA3E0A" w:rsidRPr="0066718E" w14:paraId="7CC26994" w14:textId="77777777" w:rsidTr="004A22D6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B9E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28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1852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Pomoć optuženim, osumnjičenim i članovima obitelji osuđenih pripadnika HVO-a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005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Zaklada za pružanje pravne pomoći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pripadnicima braniteljske populacije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01D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EA3E0A" w:rsidRPr="0066718E" w14:paraId="47E7AD08" w14:textId="77777777" w:rsidTr="00B27779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3AFE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29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EF3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Sufinanciranje prijevoznog sredstva za potrebe Škole košarke PEPI SPORT Mostar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4C7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KK PEPI SPORT Š</w:t>
            </w: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kola košarke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C399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90.000,00 kn</w:t>
            </w:r>
          </w:p>
        </w:tc>
      </w:tr>
      <w:tr w:rsidR="00EA3E0A" w:rsidRPr="0066718E" w14:paraId="466DE5BF" w14:textId="77777777" w:rsidTr="00B27779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5EDB1" w14:textId="77777777" w:rsidR="00EA3E0A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545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373597">
              <w:rPr>
                <w:rFonts w:ascii="Times New Roman" w:hAnsi="Times New Roman"/>
                <w:sz w:val="22"/>
                <w:szCs w:val="22"/>
                <w:lang w:eastAsia="hr-HR"/>
              </w:rPr>
              <w:t>Pravna pomoć u imovinsko-pravnim pitanjima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CCB3F" w14:textId="77777777" w:rsidR="00EA3E0A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373597">
              <w:rPr>
                <w:rFonts w:ascii="Times New Roman" w:hAnsi="Times New Roman"/>
                <w:sz w:val="22"/>
                <w:szCs w:val="22"/>
                <w:lang w:eastAsia="hr-HR"/>
              </w:rPr>
              <w:t>Banjalučka biskupija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25D3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373597">
              <w:rPr>
                <w:rFonts w:ascii="Times New Roman" w:hAnsi="Times New Roman"/>
                <w:sz w:val="22"/>
                <w:szCs w:val="22"/>
                <w:lang w:eastAsia="hr-HR"/>
              </w:rPr>
              <w:t>100.000,00 kn</w:t>
            </w:r>
          </w:p>
        </w:tc>
      </w:tr>
      <w:tr w:rsidR="00EA3E0A" w:rsidRPr="0066718E" w14:paraId="4C579B94" w14:textId="77777777" w:rsidTr="00B27779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39EEA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3845" w14:textId="60B29D55" w:rsidR="00EA3E0A" w:rsidRPr="0066718E" w:rsidRDefault="00EA3E0A" w:rsidP="00EA3E0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UKUPNO OSTALI </w:t>
            </w:r>
            <w:r w:rsidR="00D86B30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PROGRAMI I </w:t>
            </w: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PROJEKTI: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90EC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5.43</w:t>
            </w: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0.000,00 kn</w:t>
            </w:r>
          </w:p>
        </w:tc>
      </w:tr>
    </w:tbl>
    <w:p w14:paraId="02DB4C47" w14:textId="77777777" w:rsidR="00A86059" w:rsidRDefault="00A86059"/>
    <w:p w14:paraId="6A4B7786" w14:textId="77777777" w:rsidR="00D62F3D" w:rsidRDefault="00D62F3D" w:rsidP="00EA3E0A">
      <w:pPr>
        <w:ind w:left="142"/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63AB3246" w14:textId="77777777" w:rsidR="00EA3E0A" w:rsidRPr="00EA3E0A" w:rsidRDefault="00EA3E0A" w:rsidP="00EA3E0A">
      <w:pPr>
        <w:ind w:left="142"/>
      </w:pPr>
      <w:r w:rsidRPr="00A86059">
        <w:rPr>
          <w:rFonts w:ascii="Times New Roman" w:hAnsi="Times New Roman"/>
          <w:b/>
          <w:bCs/>
          <w:sz w:val="22"/>
          <w:szCs w:val="22"/>
          <w:lang w:eastAsia="hr-HR"/>
        </w:rPr>
        <w:t>PRIJEDLOG PROGRAMA I PROJEKATA IZ PODRUČJA KULTURE</w:t>
      </w:r>
    </w:p>
    <w:p w14:paraId="1279BF43" w14:textId="77777777" w:rsidR="00EA3E0A" w:rsidRDefault="00EA3E0A"/>
    <w:p w14:paraId="6E99445F" w14:textId="77777777" w:rsidR="009507F5" w:rsidRDefault="009507F5"/>
    <w:tbl>
      <w:tblPr>
        <w:tblW w:w="9351" w:type="dxa"/>
        <w:tblLook w:val="04A0" w:firstRow="1" w:lastRow="0" w:firstColumn="1" w:lastColumn="0" w:noHBand="0" w:noVBand="1"/>
      </w:tblPr>
      <w:tblGrid>
        <w:gridCol w:w="804"/>
        <w:gridCol w:w="3638"/>
        <w:gridCol w:w="1583"/>
        <w:gridCol w:w="1583"/>
        <w:gridCol w:w="1743"/>
      </w:tblGrid>
      <w:tr w:rsidR="006E0745" w:rsidRPr="006E0745" w14:paraId="223770D5" w14:textId="77777777" w:rsidTr="00D03988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EDEA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RED.</w:t>
            </w:r>
            <w:r w:rsidRP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br/>
              <w:t>BROJ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1946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PROGRAMA/PROJEKTA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8884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PRIJAVITELJA PROGRAMA/PROJEKTA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13F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ODOBRENI IZNOS</w:t>
            </w:r>
          </w:p>
        </w:tc>
      </w:tr>
      <w:tr w:rsidR="006E0745" w:rsidRPr="006E0745" w14:paraId="2B4690B0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5D8A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5FE1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Naš glas o nama - Katolički tjednik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3865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Medijski centar Vrhbosanske nadbiskupije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45B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180.000,00 kn</w:t>
            </w:r>
          </w:p>
        </w:tc>
      </w:tr>
      <w:tr w:rsidR="006E0745" w:rsidRPr="006E0745" w14:paraId="434D2AF2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6D4E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1A1C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Digitalizacija fototeke i nabava foto-opreme i repro materijala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76AC" w14:textId="3C84CC79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druga Ćiril Ćiro Raič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576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50.000,00 kn</w:t>
            </w:r>
          </w:p>
        </w:tc>
      </w:tr>
      <w:tr w:rsidR="006E0745" w:rsidRPr="006E0745" w14:paraId="5E30B67C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55C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F1FC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Obnova fasade Vrhbosanskog bogoslovnog sjemeništa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34F4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Vrhbosansko bogoslovno sjemenište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4E67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300.000,00 kn</w:t>
            </w:r>
          </w:p>
        </w:tc>
      </w:tr>
      <w:tr w:rsidR="006E0745" w:rsidRPr="006E0745" w14:paraId="7204E21A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9090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8BCC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Projekt obnove Franjevačke knjižnice Mostar, Obnova rijetke knjige (Rara) u Hrvatskom državnom arhivu u Zagrebu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06C0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Franjevačka knjižnica Mostar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ADF8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6E0745" w:rsidRPr="006E0745" w14:paraId="5E6A5B03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E593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020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Opremanje novih studijsko-režijskih prostorija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C22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Hrvatski radio Bobovac d.o.o. Vareš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4D2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75.000,00 kn</w:t>
            </w:r>
          </w:p>
        </w:tc>
      </w:tr>
      <w:tr w:rsidR="006E0745" w:rsidRPr="006E0745" w14:paraId="6E7788F4" w14:textId="77777777" w:rsidTr="004A22D6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6D9D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EC9C" w14:textId="1529F4DD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Dani srednjovjekovlja u J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ajcu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0EF1" w14:textId="2FBEB9E0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A86059">
              <w:rPr>
                <w:rFonts w:ascii="Times New Roman" w:hAnsi="Times New Roman"/>
                <w:sz w:val="22"/>
                <w:szCs w:val="22"/>
                <w:lang w:eastAsia="hr-HR"/>
              </w:rPr>
              <w:t>Javna ustanova „Agencija za kulturno-povijesnu i prirodnu baštinu i razvoj turističkih potencijala grada Jajca“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E72E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40.000,00 kn</w:t>
            </w:r>
          </w:p>
        </w:tc>
      </w:tr>
      <w:tr w:rsidR="006E0745" w:rsidRPr="006E0745" w14:paraId="794C8254" w14:textId="77777777" w:rsidTr="004A22D6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F026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D738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Obnova zgrade i prostora knjižnice samostana Guča Gora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4B19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Franjevački samostan Guča Gora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CA0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170.000,00 kn</w:t>
            </w:r>
          </w:p>
        </w:tc>
      </w:tr>
      <w:tr w:rsidR="006E0745" w:rsidRPr="006E0745" w14:paraId="7F92C175" w14:textId="77777777" w:rsidTr="009507F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CB67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DDB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Uređenje partera na memorijalnom centru Groblje Mira na Bilima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E71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Udruga Mir International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D0F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6E0745" w:rsidRPr="006E0745" w14:paraId="2E499947" w14:textId="77777777" w:rsidTr="009507F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94C6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3FBA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Rekonstrukcija krova i sanacija fasade na crkvi u Barevu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AD9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Franjevački samostan sv. Luke Jajce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7C34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120.000,00 kn</w:t>
            </w:r>
          </w:p>
        </w:tc>
      </w:tr>
      <w:tr w:rsidR="006E0745" w:rsidRPr="006E0745" w14:paraId="6A701868" w14:textId="77777777" w:rsidTr="009507F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1015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E6EC" w14:textId="52905A79" w:rsidR="006E0745" w:rsidRPr="006E0745" w:rsidRDefault="00632E8B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Osiguranje 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kontinuiteta djelovanja JP „Radio Usora“ d.o.o. Usora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B7CA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Općina Usora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81DE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6E0745" w:rsidRPr="006E0745" w14:paraId="00822CEF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4A3C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D4A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Renoviranje zgrade izdavačke kuće Crkve na kamenu (zamjena otvora i rasvjete)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2533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Crkva na kamenu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F775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140.000,00 kn</w:t>
            </w:r>
          </w:p>
        </w:tc>
      </w:tr>
      <w:tr w:rsidR="006E0745" w:rsidRPr="006E0745" w14:paraId="261D7D2D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6FD1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781A" w14:textId="42ED9C65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Tehničko opremanje Radiotelevizije Herceg-Bosne d.o.o</w:t>
            </w:r>
            <w:r w:rsidR="00D80C4E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Mostar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2DE2" w14:textId="30959640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RTV Heceg-Bosne d.o.o</w:t>
            </w:r>
            <w:r w:rsidR="00D80C4E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Mostar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34A5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280.000,00 kn</w:t>
            </w:r>
          </w:p>
        </w:tc>
      </w:tr>
      <w:tr w:rsidR="006E0745" w:rsidRPr="006E0745" w14:paraId="594D8A6C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FC04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0908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Projekt održivosti djelovanja Običnog radija kao preduvjet osiguranja prava na informiranje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611C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Običan radio d.o.o. Mostar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238D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6E0745" w:rsidRPr="006E0745" w14:paraId="149D4C76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45E7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5B47" w14:textId="1AE004D8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S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anacija spome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nika povijesno - kulturne bašti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ne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rkt. župni ured Prečistog Srca Marijina u B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ijeljini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7AA5" w14:textId="157544FF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Župa Prečistog Srca M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arijina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138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6E0745" w:rsidRPr="006E0745" w14:paraId="64FE925A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19D7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382F" w14:textId="0408D12D" w:rsidR="006E0745" w:rsidRPr="006E0745" w:rsidRDefault="00D80C4E" w:rsidP="00D80C4E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„Dani hrvatskog filma Ivo G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regurević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“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05EB" w14:textId="45E3C9EA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Udruga filmski festival D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ani hrvatskog filma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CD9C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60.000,00 kn</w:t>
            </w:r>
          </w:p>
        </w:tc>
      </w:tr>
      <w:tr w:rsidR="006E0745" w:rsidRPr="006E0745" w14:paraId="489D8B15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837E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2D14" w14:textId="19DFD165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Edicija Hrvatska književnost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BiH u 100 knjiga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037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Matica hrvatska u Sarajevu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17E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85.000,00 kn</w:t>
            </w:r>
          </w:p>
        </w:tc>
      </w:tr>
      <w:tr w:rsidR="006E0745" w:rsidRPr="006E0745" w14:paraId="79D87872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7001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CC39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Nabava kombija za potrebe Gradskog kazališta mladih Vitez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9C3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Gradsko kazalište mladih Vitez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FCD0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120.000,00 kn</w:t>
            </w:r>
          </w:p>
        </w:tc>
      </w:tr>
      <w:tr w:rsidR="006E0745" w:rsidRPr="006E0745" w14:paraId="08A629CE" w14:textId="77777777" w:rsidTr="004A22D6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B929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043A" w14:textId="63D2FB03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Rekonstrukcija Doma s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vetog Ante Humac Ljubuški - II faza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16F6" w14:textId="21E090A3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Franjevački samostan s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v. Ante Humac - Ljubuški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C458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280.000,00 kn</w:t>
            </w:r>
          </w:p>
        </w:tc>
      </w:tr>
      <w:tr w:rsidR="006E0745" w:rsidRPr="006E0745" w14:paraId="03B17521" w14:textId="77777777" w:rsidTr="004A22D6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8266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7699" w14:textId="67924A58" w:rsidR="006E0745" w:rsidRPr="006E0745" w:rsidRDefault="00D80C4E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„Kultura bez granica“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– projekt promocije kulture Hrvata na području Hercegbosanske županije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8282" w14:textId="03DFB5C3" w:rsidR="006E0745" w:rsidRPr="006E0745" w:rsidRDefault="003A5E87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Javno poduzeće „Radio-Televizija Livno“ 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d.o.o. Livno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6E2D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45.000,00 kn</w:t>
            </w:r>
          </w:p>
        </w:tc>
      </w:tr>
      <w:tr w:rsidR="006E0745" w:rsidRPr="006E0745" w14:paraId="1F4CA030" w14:textId="77777777" w:rsidTr="009507F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145E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4423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Adaptacija i uređenje crkve sv. Mihovila Drinovci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B6C1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Župa sv. Mihovila Arkanđela Drinovci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BAE4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120.000,00 kn</w:t>
            </w:r>
          </w:p>
        </w:tc>
      </w:tr>
      <w:tr w:rsidR="006E0745" w:rsidRPr="006E0745" w14:paraId="46C63C74" w14:textId="77777777" w:rsidTr="009507F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165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188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Susret mladih Šuičana 2021. (iz Šuice, BiH, RH i dijaspore)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8B20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Župa sv. Ante Padovanskog, Šuica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2390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40.000,00 kn</w:t>
            </w:r>
          </w:p>
        </w:tc>
      </w:tr>
      <w:tr w:rsidR="006E0745" w:rsidRPr="006E0745" w14:paraId="0F13F4C1" w14:textId="77777777" w:rsidTr="009507F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12C5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E73C" w14:textId="617B60D5" w:rsidR="006E0745" w:rsidRPr="006E0745" w:rsidRDefault="003A5E87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J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avn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 objekt za kulturna događanja Hrvata BiH i iseljeništva - Trg D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rinskih mučenica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B034" w14:textId="4DCB3274" w:rsidR="006E0745" w:rsidRPr="006E0745" w:rsidRDefault="003A5E87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Župa Presvetog Trojstva Novi T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ravnik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98B4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250.000,00 kn</w:t>
            </w:r>
          </w:p>
        </w:tc>
      </w:tr>
      <w:tr w:rsidR="006E0745" w:rsidRPr="006E0745" w14:paraId="506D46C5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4EE8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D600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Rekonstrukcija i sanacija kino/kazališne dvorane Hrvatskog doma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8EEB" w14:textId="289EEA77" w:rsidR="006E0745" w:rsidRPr="006E0745" w:rsidRDefault="003A5E87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HKD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Napredak-Podružnica B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ugojno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D42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145.000,00 kn</w:t>
            </w:r>
          </w:p>
        </w:tc>
      </w:tr>
      <w:tr w:rsidR="006E0745" w:rsidRPr="006E0745" w14:paraId="42C6DC1A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C28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1334" w14:textId="73958E73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Rekonstrukcija Kulturnog centra Stolac 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- 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III faza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A16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Općina Stolac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113A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450.000,00 kn</w:t>
            </w:r>
          </w:p>
        </w:tc>
      </w:tr>
      <w:tr w:rsidR="006E0745" w:rsidRPr="006E0745" w14:paraId="6DF33E42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9900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80B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Izgradnja Hrvatskog kulturnog centra sv. Franjo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00DD" w14:textId="1D3EED2E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F</w:t>
            </w:r>
            <w:r w:rsidR="003A5E87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ranjevački samostan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="003A5E87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svetog 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P</w:t>
            </w:r>
            <w:r w:rsidR="003A5E87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etra i 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>Pav</w:t>
            </w:r>
            <w:r w:rsidR="003A5E87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la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- T</w:t>
            </w:r>
            <w:r w:rsidR="003A5E87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uzla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2A8C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380.000,00 kn</w:t>
            </w:r>
          </w:p>
        </w:tc>
      </w:tr>
      <w:tr w:rsidR="006E0745" w:rsidRPr="006E0745" w14:paraId="66401730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5E6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ECD7" w14:textId="57E2538A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Nastavak izgradnje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muzeja Franjevačkog samostana sv. Katarine u Kreševu (Nabav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 i ugradnja vitrina, ormara i  stalaža, slaganje, i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konzerviranje eksponata u iste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te dovršetak opremanja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pratećih sadržaja) III. f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aza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AFE6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Franjevački samostan sv. Katarine - Kreševo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E273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420.000,00 kn</w:t>
            </w:r>
          </w:p>
        </w:tc>
      </w:tr>
      <w:tr w:rsidR="006E0745" w:rsidRPr="006E0745" w14:paraId="72EADEDA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7C3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BD93" w14:textId="53CE9228" w:rsidR="006E0745" w:rsidRPr="006E0745" w:rsidRDefault="003A5E87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Pokrivanje objekta s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bravarijom u sklopu krova prema projektu Muzejskog pr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ostora i galerije uz crkvu sv. Marka Evanđelista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na Plehanu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7795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Franjevački samostan sv. Marka Evanđelista - Plehan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7E67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120.000,00 kn</w:t>
            </w:r>
          </w:p>
        </w:tc>
      </w:tr>
      <w:tr w:rsidR="006E0745" w:rsidRPr="006E0745" w14:paraId="4EFCC30C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3C3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0C54" w14:textId="7A82623B" w:rsidR="006E0745" w:rsidRPr="006E0745" w:rsidRDefault="003A5E87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Mostarsko proljeće 2020. (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jesen) - XXII. dani Matice hrvatske Mostar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B4E8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Matica hrvatska Mostar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D937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6E0745" w:rsidRPr="006E0745" w14:paraId="1B1CDF2F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7E0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EDC0" w14:textId="1B9A5766" w:rsidR="006E0745" w:rsidRPr="006E0745" w:rsidRDefault="003A5E87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Muzej i knjižnica fra Valerije S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tipić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B299" w14:textId="23915F9A" w:rsidR="006E0745" w:rsidRPr="006E0745" w:rsidRDefault="003A5E87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Župa Gospe od Anđela G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or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nja T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ramošnica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54D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100.000,00 kn</w:t>
            </w:r>
          </w:p>
        </w:tc>
      </w:tr>
      <w:tr w:rsidR="006E0745" w:rsidRPr="006E0745" w14:paraId="4FB478FD" w14:textId="77777777" w:rsidTr="004A22D6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5370" w14:textId="5892CC14" w:rsidR="006E0745" w:rsidRPr="006E0745" w:rsidRDefault="006E0745" w:rsidP="00B51983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lastRenderedPageBreak/>
              <w:t>3</w:t>
            </w:r>
            <w:r w:rsidR="00B51983">
              <w:rPr>
                <w:rFonts w:ascii="Times New Roman" w:hAnsi="Times New Roman"/>
                <w:sz w:val="22"/>
                <w:szCs w:val="22"/>
                <w:lang w:eastAsia="hr-HR"/>
              </w:rPr>
              <w:t>0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A244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Rekonstrukcija i dogradnja pastoralnog centra u Drvaru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D57B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Župa sv. Josipa Drvar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B42A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230.000,00 kn</w:t>
            </w:r>
          </w:p>
        </w:tc>
      </w:tr>
      <w:tr w:rsidR="006E0745" w:rsidRPr="006E0745" w14:paraId="76490C43" w14:textId="77777777" w:rsidTr="004A22D6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518F" w14:textId="6D8194F7" w:rsidR="006E0745" w:rsidRPr="006E0745" w:rsidRDefault="00B51983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31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B802" w14:textId="5A28A449" w:rsidR="006E0745" w:rsidRPr="006E0745" w:rsidRDefault="00C87408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Nabav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a FM odašiljača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157E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Radio postaja Odžak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6AC6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35.000,00 kn</w:t>
            </w:r>
          </w:p>
        </w:tc>
      </w:tr>
      <w:tr w:rsidR="006E0745" w:rsidRPr="006E0745" w14:paraId="3A698B11" w14:textId="77777777" w:rsidTr="009507F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5A7A" w14:textId="76F7AE5D" w:rsidR="006E0745" w:rsidRPr="006E0745" w:rsidRDefault="00B51983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32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E924" w14:textId="2A691F05" w:rsidR="006E0745" w:rsidRPr="006E0745" w:rsidRDefault="006E0745" w:rsidP="003A5E87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Izgradnja Kult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>urno - obrazovnog centra Hrvata „Korita“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Bosansko Grahovo - II 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>faza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D66F" w14:textId="1DD7D5C4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Udruga za očuvanje pov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>i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jesne i kulturne baštine „Don Juraj Gospodnetić“ Bosansko Grahovo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175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175.000,00 kn</w:t>
            </w:r>
          </w:p>
        </w:tc>
      </w:tr>
      <w:tr w:rsidR="006E0745" w:rsidRPr="006E0745" w14:paraId="3D083891" w14:textId="77777777" w:rsidTr="009507F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E2B0" w14:textId="06AE6BE7" w:rsidR="006E0745" w:rsidRPr="006E0745" w:rsidRDefault="00B51983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33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8023" w14:textId="1ED2F84E" w:rsidR="006E0745" w:rsidRPr="006E0745" w:rsidRDefault="006E0745" w:rsidP="003A5E87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Obnova franjevačkog samostana Tolisa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- 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>III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faza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7E7A" w14:textId="32BBD1A2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F</w:t>
            </w:r>
            <w:r w:rsidR="003A5E87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ranjevački samostan 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T</w:t>
            </w:r>
            <w:r w:rsidR="003A5E87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olisa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FE43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200.000,00 kn</w:t>
            </w:r>
          </w:p>
        </w:tc>
      </w:tr>
      <w:tr w:rsidR="006E0745" w:rsidRPr="006E0745" w14:paraId="71216184" w14:textId="77777777" w:rsidTr="009507F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DF8C" w14:textId="5BA4F474" w:rsidR="006E0745" w:rsidRPr="006E0745" w:rsidRDefault="00B51983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34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0BFF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Povratak Hrvata u povijesni grad Hercega Stjepana Kosače Blagaj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2581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Župa Presvetoga Trojstva Blagaj-Buna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A6F8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6E0745" w:rsidRPr="006E0745" w14:paraId="4A815049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F499" w14:textId="3F0F7E62" w:rsidR="006E0745" w:rsidRPr="006E0745" w:rsidRDefault="00B51983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35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5DF0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Pastoralni centar i crkva sv. Ivana Krstitelja u Podmilačju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772E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Župa sv. Ivana Krstitelja Podmilačje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2C5A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280.000,00 kn</w:t>
            </w:r>
          </w:p>
        </w:tc>
      </w:tr>
      <w:tr w:rsidR="006E0745" w:rsidRPr="006E0745" w14:paraId="0559C1D9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E2FE" w14:textId="3F2CEF98" w:rsidR="006E0745" w:rsidRPr="006E0745" w:rsidRDefault="00B51983" w:rsidP="00373597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3</w:t>
            </w:r>
            <w:r w:rsidR="00373597">
              <w:rPr>
                <w:rFonts w:ascii="Times New Roman" w:hAnsi="Times New Roman"/>
                <w:sz w:val="22"/>
                <w:szCs w:val="22"/>
                <w:lang w:eastAsia="hr-HR"/>
              </w:rPr>
              <w:t>6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F5F3" w14:textId="5C7163B2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Dovrš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>etak župnog pastoralnog centra „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Sv.</w:t>
            </w:r>
            <w:r w:rsidR="003A5E87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Luka“ -</w:t>
            </w: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</w:t>
            </w:r>
            <w:r w:rsidR="003A5E87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zadnja faza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56A6" w14:textId="6D3AFFDE" w:rsidR="006E0745" w:rsidRPr="006E0745" w:rsidRDefault="003A5E87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Župa s</w:t>
            </w:r>
            <w:r w:rsidR="006E0745"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v. Luke Evanđelista Mostar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0350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sz w:val="22"/>
                <w:szCs w:val="22"/>
                <w:lang w:eastAsia="hr-HR"/>
              </w:rPr>
              <w:t>80.000,00 kn</w:t>
            </w:r>
          </w:p>
        </w:tc>
      </w:tr>
      <w:tr w:rsidR="006E0745" w:rsidRPr="006E0745" w14:paraId="4C68CC51" w14:textId="77777777" w:rsidTr="00D03988">
        <w:trPr>
          <w:trHeight w:val="10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E54A2" w14:textId="77777777" w:rsidR="006E0745" w:rsidRPr="006E0745" w:rsidRDefault="006E0745" w:rsidP="006E07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AA89" w14:textId="0C53732D" w:rsidR="006E0745" w:rsidRPr="006E0745" w:rsidRDefault="006E0745" w:rsidP="006E074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UK</w:t>
            </w:r>
            <w:r w:rsidR="00D62F3D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UPNO PROGRAMI I PROJEKTI KULTURE</w:t>
            </w:r>
            <w:r w:rsidRP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21E4" w14:textId="5542DBEB" w:rsidR="006E0745" w:rsidRPr="006E0745" w:rsidRDefault="00373597" w:rsidP="006E07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5.7</w:t>
            </w:r>
            <w:r w:rsidR="00B5198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7</w:t>
            </w:r>
            <w:r w:rsidR="006E0745" w:rsidRPr="006E074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0.000,00 kn</w:t>
            </w:r>
          </w:p>
        </w:tc>
      </w:tr>
      <w:tr w:rsidR="00EA3E0A" w:rsidRPr="0066718E" w14:paraId="47589EF6" w14:textId="77777777" w:rsidTr="00EA3E0A">
        <w:trPr>
          <w:trHeight w:val="10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2EEE0" w14:textId="77777777" w:rsidR="00EA3E0A" w:rsidRPr="0066718E" w:rsidRDefault="00EA3E0A" w:rsidP="00EA3E0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SVEUKUPNO PROGRAMI I PROJEKTI KULTURE, OBRAZOVANJA I ZNANOSTI, ZDRAVSTVA I OSTALIH: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C411" w14:textId="77777777" w:rsidR="00EA3E0A" w:rsidRPr="0066718E" w:rsidRDefault="00EA3E0A" w:rsidP="00EA3E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66718E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21.500.000,00 kn</w:t>
            </w:r>
          </w:p>
        </w:tc>
      </w:tr>
    </w:tbl>
    <w:p w14:paraId="4E205016" w14:textId="77777777" w:rsidR="00C87408" w:rsidRDefault="00C87408" w:rsidP="00EA3E0A">
      <w:pPr>
        <w:spacing w:before="240" w:after="240"/>
        <w:jc w:val="both"/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574A2C93" w14:textId="77777777" w:rsidR="00294174" w:rsidRDefault="00294174"/>
    <w:p w14:paraId="2B5D60E4" w14:textId="77777777" w:rsidR="008F759B" w:rsidRPr="00F92D84" w:rsidRDefault="008F759B" w:rsidP="00F92D84">
      <w:pPr>
        <w:jc w:val="both"/>
        <w:rPr>
          <w:rFonts w:ascii="Times New Roman" w:hAnsi="Times New Roman"/>
          <w:sz w:val="20"/>
        </w:rPr>
      </w:pPr>
    </w:p>
    <w:sectPr w:rsidR="008F759B" w:rsidRPr="00F92D84" w:rsidSect="006A7E36">
      <w:headerReference w:type="even" r:id="rId13"/>
      <w:footerReference w:type="default" r:id="rId14"/>
      <w:headerReference w:type="first" r:id="rId15"/>
      <w:pgSz w:w="11906" w:h="16838" w:code="9"/>
      <w:pgMar w:top="1418" w:right="1418" w:bottom="125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9DADD" w14:textId="77777777" w:rsidR="005133C0" w:rsidRDefault="005133C0">
      <w:r>
        <w:separator/>
      </w:r>
    </w:p>
  </w:endnote>
  <w:endnote w:type="continuationSeparator" w:id="0">
    <w:p w14:paraId="122862FA" w14:textId="77777777" w:rsidR="005133C0" w:rsidRDefault="0051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67A4" w14:textId="77777777" w:rsidR="00EA3E0A" w:rsidRPr="006A7E36" w:rsidRDefault="00EA3E0A" w:rsidP="006A7E36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A7E36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34066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14:paraId="3A3A4902" w14:textId="5AB80C53" w:rsidR="005361A5" w:rsidRPr="005361A5" w:rsidRDefault="005361A5">
        <w:pPr>
          <w:pStyle w:val="Footer"/>
          <w:jc w:val="right"/>
          <w:rPr>
            <w:rFonts w:ascii="Times New Roman" w:hAnsi="Times New Roman"/>
            <w:noProof/>
            <w:szCs w:val="24"/>
          </w:rPr>
        </w:pPr>
        <w:r w:rsidRPr="005361A5">
          <w:rPr>
            <w:rFonts w:ascii="Times New Roman" w:hAnsi="Times New Roman"/>
            <w:noProof/>
            <w:szCs w:val="24"/>
          </w:rPr>
          <w:fldChar w:fldCharType="begin"/>
        </w:r>
        <w:r w:rsidRPr="005361A5">
          <w:rPr>
            <w:rFonts w:ascii="Times New Roman" w:hAnsi="Times New Roman"/>
            <w:noProof/>
            <w:szCs w:val="24"/>
          </w:rPr>
          <w:instrText>PAGE   \* MERGEFORMAT</w:instrText>
        </w:r>
        <w:r w:rsidRPr="005361A5">
          <w:rPr>
            <w:rFonts w:ascii="Times New Roman" w:hAnsi="Times New Roman"/>
            <w:noProof/>
            <w:szCs w:val="24"/>
          </w:rPr>
          <w:fldChar w:fldCharType="separate"/>
        </w:r>
        <w:r w:rsidR="00D14465">
          <w:rPr>
            <w:rFonts w:ascii="Times New Roman" w:hAnsi="Times New Roman"/>
            <w:noProof/>
            <w:szCs w:val="24"/>
          </w:rPr>
          <w:t>2</w:t>
        </w:r>
        <w:r w:rsidRPr="005361A5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14:paraId="020729B7" w14:textId="77777777" w:rsidR="00A7148E" w:rsidRDefault="00A71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DA3F" w14:textId="38C2D618" w:rsidR="00EA3E0A" w:rsidRPr="00A87FDC" w:rsidRDefault="00EA3E0A">
    <w:pPr>
      <w:pStyle w:val="Footer"/>
      <w:jc w:val="right"/>
      <w:rPr>
        <w:rFonts w:ascii="Times New Roman" w:hAnsi="Times New Roman"/>
        <w:szCs w:val="24"/>
      </w:rPr>
    </w:pPr>
    <w:r w:rsidRPr="00A87FDC">
      <w:rPr>
        <w:rFonts w:ascii="Times New Roman" w:hAnsi="Times New Roman"/>
        <w:szCs w:val="24"/>
      </w:rPr>
      <w:fldChar w:fldCharType="begin"/>
    </w:r>
    <w:r w:rsidRPr="00A87FDC">
      <w:rPr>
        <w:rFonts w:ascii="Times New Roman" w:hAnsi="Times New Roman"/>
        <w:szCs w:val="24"/>
      </w:rPr>
      <w:instrText>PAGE   \* MERGEFORMAT</w:instrText>
    </w:r>
    <w:r w:rsidRPr="00A87FDC">
      <w:rPr>
        <w:rFonts w:ascii="Times New Roman" w:hAnsi="Times New Roman"/>
        <w:szCs w:val="24"/>
      </w:rPr>
      <w:fldChar w:fldCharType="separate"/>
    </w:r>
    <w:r w:rsidR="00D14465">
      <w:rPr>
        <w:rFonts w:ascii="Times New Roman" w:hAnsi="Times New Roman"/>
        <w:noProof/>
        <w:szCs w:val="24"/>
      </w:rPr>
      <w:t>9</w:t>
    </w:r>
    <w:r w:rsidRPr="00A87FDC">
      <w:rPr>
        <w:rFonts w:ascii="Times New Roman" w:hAnsi="Times New Roman"/>
        <w:szCs w:val="24"/>
      </w:rPr>
      <w:fldChar w:fldCharType="end"/>
    </w:r>
  </w:p>
  <w:p w14:paraId="2D3564E6" w14:textId="77777777" w:rsidR="00EA3E0A" w:rsidRDefault="00EA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BC1B" w14:textId="77777777" w:rsidR="005133C0" w:rsidRDefault="005133C0">
      <w:r>
        <w:separator/>
      </w:r>
    </w:p>
  </w:footnote>
  <w:footnote w:type="continuationSeparator" w:id="0">
    <w:p w14:paraId="42A9C351" w14:textId="77777777" w:rsidR="005133C0" w:rsidRDefault="0051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59111" w14:textId="77777777" w:rsidR="00EA3E0A" w:rsidRDefault="00EA3E0A">
    <w:pPr>
      <w:pStyle w:val="Header"/>
      <w:jc w:val="center"/>
    </w:pPr>
  </w:p>
  <w:p w14:paraId="460B3CE6" w14:textId="77777777" w:rsidR="00EA3E0A" w:rsidRDefault="00EA3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AB2A" w14:textId="77777777" w:rsidR="00EA3E0A" w:rsidRDefault="00EA3E0A" w:rsidP="00FC50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B139F" w14:textId="77777777" w:rsidR="00EA3E0A" w:rsidRDefault="00EA3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743B0" w14:textId="52A12510" w:rsidR="00EA3E0A" w:rsidRPr="00A41CE1" w:rsidRDefault="00EA3E0A" w:rsidP="00043C5A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4E9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87E68"/>
    <w:multiLevelType w:val="hybridMultilevel"/>
    <w:tmpl w:val="7A242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91E4C"/>
    <w:multiLevelType w:val="hybridMultilevel"/>
    <w:tmpl w:val="10B8E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7FBB"/>
    <w:multiLevelType w:val="hybridMultilevel"/>
    <w:tmpl w:val="AD6EFDFC"/>
    <w:lvl w:ilvl="0" w:tplc="5B727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4761"/>
    <w:multiLevelType w:val="hybridMultilevel"/>
    <w:tmpl w:val="6BBEB7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A0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BC07A7"/>
    <w:multiLevelType w:val="hybridMultilevel"/>
    <w:tmpl w:val="C952F2D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25A58"/>
    <w:multiLevelType w:val="hybridMultilevel"/>
    <w:tmpl w:val="C1543570"/>
    <w:lvl w:ilvl="0" w:tplc="635C277A">
      <w:start w:val="10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683B6587"/>
    <w:multiLevelType w:val="hybridMultilevel"/>
    <w:tmpl w:val="CCA08DD6"/>
    <w:lvl w:ilvl="0" w:tplc="08502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15679"/>
    <w:multiLevelType w:val="hybridMultilevel"/>
    <w:tmpl w:val="A0B02E78"/>
    <w:lvl w:ilvl="0" w:tplc="BA4C6F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62"/>
    <w:rsid w:val="0000293E"/>
    <w:rsid w:val="00005CC8"/>
    <w:rsid w:val="000065A5"/>
    <w:rsid w:val="00043C5A"/>
    <w:rsid w:val="0005792A"/>
    <w:rsid w:val="0006665A"/>
    <w:rsid w:val="00073B03"/>
    <w:rsid w:val="00080D8D"/>
    <w:rsid w:val="000926FE"/>
    <w:rsid w:val="00093E2F"/>
    <w:rsid w:val="000A4304"/>
    <w:rsid w:val="000A4B7E"/>
    <w:rsid w:val="000A6D87"/>
    <w:rsid w:val="000B272F"/>
    <w:rsid w:val="000B732B"/>
    <w:rsid w:val="000C6C62"/>
    <w:rsid w:val="000D679A"/>
    <w:rsid w:val="000E6B13"/>
    <w:rsid w:val="000F10AB"/>
    <w:rsid w:val="001005BC"/>
    <w:rsid w:val="001029B0"/>
    <w:rsid w:val="00102A0C"/>
    <w:rsid w:val="00105884"/>
    <w:rsid w:val="00112127"/>
    <w:rsid w:val="0012008C"/>
    <w:rsid w:val="001273C4"/>
    <w:rsid w:val="00142384"/>
    <w:rsid w:val="00147D6C"/>
    <w:rsid w:val="00153B5C"/>
    <w:rsid w:val="00156C0D"/>
    <w:rsid w:val="00160DF6"/>
    <w:rsid w:val="00175BDC"/>
    <w:rsid w:val="001767AB"/>
    <w:rsid w:val="001A0209"/>
    <w:rsid w:val="001A149D"/>
    <w:rsid w:val="001A1F20"/>
    <w:rsid w:val="001B7B13"/>
    <w:rsid w:val="001C252C"/>
    <w:rsid w:val="001C7F6C"/>
    <w:rsid w:val="001D23F2"/>
    <w:rsid w:val="001D4D37"/>
    <w:rsid w:val="001D6904"/>
    <w:rsid w:val="001E4D91"/>
    <w:rsid w:val="001F5ACA"/>
    <w:rsid w:val="0020169A"/>
    <w:rsid w:val="0020643D"/>
    <w:rsid w:val="00206658"/>
    <w:rsid w:val="00206A9E"/>
    <w:rsid w:val="00207C3C"/>
    <w:rsid w:val="00210B6D"/>
    <w:rsid w:val="00213C7A"/>
    <w:rsid w:val="00216C16"/>
    <w:rsid w:val="00216F7A"/>
    <w:rsid w:val="0022069F"/>
    <w:rsid w:val="00224382"/>
    <w:rsid w:val="00224B48"/>
    <w:rsid w:val="00231529"/>
    <w:rsid w:val="00236D73"/>
    <w:rsid w:val="0024188A"/>
    <w:rsid w:val="0026116F"/>
    <w:rsid w:val="00263D6F"/>
    <w:rsid w:val="0027191B"/>
    <w:rsid w:val="00293A86"/>
    <w:rsid w:val="00294174"/>
    <w:rsid w:val="002B17D9"/>
    <w:rsid w:val="002B550A"/>
    <w:rsid w:val="002C6071"/>
    <w:rsid w:val="002C7420"/>
    <w:rsid w:val="002D4972"/>
    <w:rsid w:val="002D5EF3"/>
    <w:rsid w:val="002E7A49"/>
    <w:rsid w:val="002F4BD6"/>
    <w:rsid w:val="0031189E"/>
    <w:rsid w:val="00331D26"/>
    <w:rsid w:val="003411F2"/>
    <w:rsid w:val="003440D7"/>
    <w:rsid w:val="003562F7"/>
    <w:rsid w:val="00373597"/>
    <w:rsid w:val="00382914"/>
    <w:rsid w:val="003915A5"/>
    <w:rsid w:val="00395809"/>
    <w:rsid w:val="003966F9"/>
    <w:rsid w:val="003A5E87"/>
    <w:rsid w:val="003B1245"/>
    <w:rsid w:val="003B56A7"/>
    <w:rsid w:val="003B7286"/>
    <w:rsid w:val="003C3522"/>
    <w:rsid w:val="003D673D"/>
    <w:rsid w:val="003E2436"/>
    <w:rsid w:val="003F3959"/>
    <w:rsid w:val="003F60D8"/>
    <w:rsid w:val="00400FF3"/>
    <w:rsid w:val="00401F81"/>
    <w:rsid w:val="004130BD"/>
    <w:rsid w:val="00425B16"/>
    <w:rsid w:val="004272D6"/>
    <w:rsid w:val="00454ACF"/>
    <w:rsid w:val="00454E41"/>
    <w:rsid w:val="0046498A"/>
    <w:rsid w:val="00475C0F"/>
    <w:rsid w:val="00477CC0"/>
    <w:rsid w:val="00485EC3"/>
    <w:rsid w:val="00492990"/>
    <w:rsid w:val="004A0765"/>
    <w:rsid w:val="004A22D6"/>
    <w:rsid w:val="004B10EE"/>
    <w:rsid w:val="004B2B64"/>
    <w:rsid w:val="004B7FC7"/>
    <w:rsid w:val="004C25BA"/>
    <w:rsid w:val="004D28F8"/>
    <w:rsid w:val="004D36C3"/>
    <w:rsid w:val="004D469B"/>
    <w:rsid w:val="004E153B"/>
    <w:rsid w:val="004E3196"/>
    <w:rsid w:val="004E4BE9"/>
    <w:rsid w:val="004F0CA5"/>
    <w:rsid w:val="004F16E7"/>
    <w:rsid w:val="005056ED"/>
    <w:rsid w:val="00507110"/>
    <w:rsid w:val="005133C0"/>
    <w:rsid w:val="00527F69"/>
    <w:rsid w:val="005361A5"/>
    <w:rsid w:val="00551134"/>
    <w:rsid w:val="00551AEC"/>
    <w:rsid w:val="005576A3"/>
    <w:rsid w:val="00561D50"/>
    <w:rsid w:val="0056708F"/>
    <w:rsid w:val="00567BAF"/>
    <w:rsid w:val="005926E1"/>
    <w:rsid w:val="005A14A6"/>
    <w:rsid w:val="005B3A82"/>
    <w:rsid w:val="005B4FDA"/>
    <w:rsid w:val="005B79B6"/>
    <w:rsid w:val="005C41E5"/>
    <w:rsid w:val="005F6CEA"/>
    <w:rsid w:val="00614FEA"/>
    <w:rsid w:val="006205B5"/>
    <w:rsid w:val="00624F44"/>
    <w:rsid w:val="00626D11"/>
    <w:rsid w:val="00632E8B"/>
    <w:rsid w:val="00634DE3"/>
    <w:rsid w:val="006367AF"/>
    <w:rsid w:val="00637A71"/>
    <w:rsid w:val="006407ED"/>
    <w:rsid w:val="00647203"/>
    <w:rsid w:val="00657D80"/>
    <w:rsid w:val="00661A79"/>
    <w:rsid w:val="00663579"/>
    <w:rsid w:val="00664506"/>
    <w:rsid w:val="0066718E"/>
    <w:rsid w:val="00667A17"/>
    <w:rsid w:val="0068355F"/>
    <w:rsid w:val="006A372B"/>
    <w:rsid w:val="006A7846"/>
    <w:rsid w:val="006A7E36"/>
    <w:rsid w:val="006C060A"/>
    <w:rsid w:val="006C1095"/>
    <w:rsid w:val="006C6807"/>
    <w:rsid w:val="006D2B9F"/>
    <w:rsid w:val="006E0745"/>
    <w:rsid w:val="006E77F5"/>
    <w:rsid w:val="006F75D5"/>
    <w:rsid w:val="007021E6"/>
    <w:rsid w:val="00703007"/>
    <w:rsid w:val="00713F7B"/>
    <w:rsid w:val="00731076"/>
    <w:rsid w:val="00732793"/>
    <w:rsid w:val="00732B65"/>
    <w:rsid w:val="007344CB"/>
    <w:rsid w:val="00737F7D"/>
    <w:rsid w:val="007544F0"/>
    <w:rsid w:val="00756A0F"/>
    <w:rsid w:val="00782B86"/>
    <w:rsid w:val="00787C90"/>
    <w:rsid w:val="00790A42"/>
    <w:rsid w:val="0079598A"/>
    <w:rsid w:val="00795B46"/>
    <w:rsid w:val="00796D32"/>
    <w:rsid w:val="007C2C5A"/>
    <w:rsid w:val="007E3273"/>
    <w:rsid w:val="007E6E62"/>
    <w:rsid w:val="007F1BF6"/>
    <w:rsid w:val="007F2160"/>
    <w:rsid w:val="007F60C4"/>
    <w:rsid w:val="008019BA"/>
    <w:rsid w:val="00803C52"/>
    <w:rsid w:val="008070BE"/>
    <w:rsid w:val="00807CE5"/>
    <w:rsid w:val="00822E63"/>
    <w:rsid w:val="00830065"/>
    <w:rsid w:val="00837654"/>
    <w:rsid w:val="00842470"/>
    <w:rsid w:val="0084396E"/>
    <w:rsid w:val="00850E6C"/>
    <w:rsid w:val="00854146"/>
    <w:rsid w:val="008555BF"/>
    <w:rsid w:val="00861A4F"/>
    <w:rsid w:val="00861F82"/>
    <w:rsid w:val="00864BBD"/>
    <w:rsid w:val="008661CA"/>
    <w:rsid w:val="00880598"/>
    <w:rsid w:val="00880732"/>
    <w:rsid w:val="00886A68"/>
    <w:rsid w:val="008875A2"/>
    <w:rsid w:val="00893DF7"/>
    <w:rsid w:val="00896E3D"/>
    <w:rsid w:val="008A2E0D"/>
    <w:rsid w:val="008A34A1"/>
    <w:rsid w:val="008A4C93"/>
    <w:rsid w:val="008B5B90"/>
    <w:rsid w:val="008C22F0"/>
    <w:rsid w:val="008C56EC"/>
    <w:rsid w:val="008D1F8A"/>
    <w:rsid w:val="008E1304"/>
    <w:rsid w:val="008F05F1"/>
    <w:rsid w:val="008F168C"/>
    <w:rsid w:val="008F4134"/>
    <w:rsid w:val="008F47A6"/>
    <w:rsid w:val="008F5148"/>
    <w:rsid w:val="008F759B"/>
    <w:rsid w:val="009001D2"/>
    <w:rsid w:val="009136C6"/>
    <w:rsid w:val="00930506"/>
    <w:rsid w:val="0093436A"/>
    <w:rsid w:val="00936EF3"/>
    <w:rsid w:val="00944532"/>
    <w:rsid w:val="00944935"/>
    <w:rsid w:val="009507F5"/>
    <w:rsid w:val="00951942"/>
    <w:rsid w:val="0095775C"/>
    <w:rsid w:val="00963621"/>
    <w:rsid w:val="00966CDA"/>
    <w:rsid w:val="00974BD2"/>
    <w:rsid w:val="009813CE"/>
    <w:rsid w:val="00985E6E"/>
    <w:rsid w:val="00990A5B"/>
    <w:rsid w:val="009A0B14"/>
    <w:rsid w:val="009A0FF6"/>
    <w:rsid w:val="009A1F06"/>
    <w:rsid w:val="009A48FA"/>
    <w:rsid w:val="009A67E6"/>
    <w:rsid w:val="009B14CD"/>
    <w:rsid w:val="009C2763"/>
    <w:rsid w:val="009C5C08"/>
    <w:rsid w:val="009E3CD1"/>
    <w:rsid w:val="009E4184"/>
    <w:rsid w:val="00A01F8E"/>
    <w:rsid w:val="00A0521B"/>
    <w:rsid w:val="00A36213"/>
    <w:rsid w:val="00A36D9B"/>
    <w:rsid w:val="00A41CE1"/>
    <w:rsid w:val="00A45940"/>
    <w:rsid w:val="00A5236E"/>
    <w:rsid w:val="00A5286B"/>
    <w:rsid w:val="00A53FB4"/>
    <w:rsid w:val="00A56589"/>
    <w:rsid w:val="00A5698A"/>
    <w:rsid w:val="00A56C99"/>
    <w:rsid w:val="00A62186"/>
    <w:rsid w:val="00A67982"/>
    <w:rsid w:val="00A7148E"/>
    <w:rsid w:val="00A72D27"/>
    <w:rsid w:val="00A774C2"/>
    <w:rsid w:val="00A808A0"/>
    <w:rsid w:val="00A830AB"/>
    <w:rsid w:val="00A841CF"/>
    <w:rsid w:val="00A86059"/>
    <w:rsid w:val="00A87BE5"/>
    <w:rsid w:val="00A87FDC"/>
    <w:rsid w:val="00A87FFE"/>
    <w:rsid w:val="00A9073F"/>
    <w:rsid w:val="00A95A6A"/>
    <w:rsid w:val="00A96A44"/>
    <w:rsid w:val="00A97111"/>
    <w:rsid w:val="00AB646A"/>
    <w:rsid w:val="00AB7C46"/>
    <w:rsid w:val="00AC2360"/>
    <w:rsid w:val="00AF16F7"/>
    <w:rsid w:val="00AF76E3"/>
    <w:rsid w:val="00B043CD"/>
    <w:rsid w:val="00B07FA6"/>
    <w:rsid w:val="00B17392"/>
    <w:rsid w:val="00B27779"/>
    <w:rsid w:val="00B3458C"/>
    <w:rsid w:val="00B47143"/>
    <w:rsid w:val="00B51983"/>
    <w:rsid w:val="00B62527"/>
    <w:rsid w:val="00B626DE"/>
    <w:rsid w:val="00B65579"/>
    <w:rsid w:val="00B67A0B"/>
    <w:rsid w:val="00BA1312"/>
    <w:rsid w:val="00BA4C47"/>
    <w:rsid w:val="00BA4E77"/>
    <w:rsid w:val="00BC6940"/>
    <w:rsid w:val="00BC7BDE"/>
    <w:rsid w:val="00BE38E7"/>
    <w:rsid w:val="00BF3950"/>
    <w:rsid w:val="00BF3C40"/>
    <w:rsid w:val="00C02BBC"/>
    <w:rsid w:val="00C03668"/>
    <w:rsid w:val="00C05191"/>
    <w:rsid w:val="00C055FC"/>
    <w:rsid w:val="00C076DD"/>
    <w:rsid w:val="00C167E0"/>
    <w:rsid w:val="00C179E9"/>
    <w:rsid w:val="00C20B85"/>
    <w:rsid w:val="00C210FD"/>
    <w:rsid w:val="00C2571F"/>
    <w:rsid w:val="00C30600"/>
    <w:rsid w:val="00C32E36"/>
    <w:rsid w:val="00C37212"/>
    <w:rsid w:val="00C410BE"/>
    <w:rsid w:val="00C43A02"/>
    <w:rsid w:val="00C45DD1"/>
    <w:rsid w:val="00C52C8B"/>
    <w:rsid w:val="00C607A5"/>
    <w:rsid w:val="00C6493A"/>
    <w:rsid w:val="00C662DF"/>
    <w:rsid w:val="00C665B5"/>
    <w:rsid w:val="00C66C62"/>
    <w:rsid w:val="00C702A4"/>
    <w:rsid w:val="00C70357"/>
    <w:rsid w:val="00C760AB"/>
    <w:rsid w:val="00C802B4"/>
    <w:rsid w:val="00C825E7"/>
    <w:rsid w:val="00C8673E"/>
    <w:rsid w:val="00C871B3"/>
    <w:rsid w:val="00C87408"/>
    <w:rsid w:val="00C9338B"/>
    <w:rsid w:val="00C96205"/>
    <w:rsid w:val="00C9641F"/>
    <w:rsid w:val="00CB187D"/>
    <w:rsid w:val="00CC1799"/>
    <w:rsid w:val="00CD23DA"/>
    <w:rsid w:val="00CE11BC"/>
    <w:rsid w:val="00CE7206"/>
    <w:rsid w:val="00CF1D47"/>
    <w:rsid w:val="00CF396D"/>
    <w:rsid w:val="00CF3BF3"/>
    <w:rsid w:val="00CF4A89"/>
    <w:rsid w:val="00CF52B4"/>
    <w:rsid w:val="00CF5334"/>
    <w:rsid w:val="00D03988"/>
    <w:rsid w:val="00D03A2D"/>
    <w:rsid w:val="00D105A9"/>
    <w:rsid w:val="00D14465"/>
    <w:rsid w:val="00D2252C"/>
    <w:rsid w:val="00D24512"/>
    <w:rsid w:val="00D40DC4"/>
    <w:rsid w:val="00D42EB4"/>
    <w:rsid w:val="00D50DF9"/>
    <w:rsid w:val="00D55802"/>
    <w:rsid w:val="00D56861"/>
    <w:rsid w:val="00D6028B"/>
    <w:rsid w:val="00D61326"/>
    <w:rsid w:val="00D62B0C"/>
    <w:rsid w:val="00D62F3D"/>
    <w:rsid w:val="00D6631E"/>
    <w:rsid w:val="00D74523"/>
    <w:rsid w:val="00D80C4E"/>
    <w:rsid w:val="00D86B30"/>
    <w:rsid w:val="00D91034"/>
    <w:rsid w:val="00D96BF8"/>
    <w:rsid w:val="00DA3471"/>
    <w:rsid w:val="00DA611B"/>
    <w:rsid w:val="00DA70AE"/>
    <w:rsid w:val="00DB7DD4"/>
    <w:rsid w:val="00DD10CD"/>
    <w:rsid w:val="00DD3564"/>
    <w:rsid w:val="00DD51C7"/>
    <w:rsid w:val="00DD5484"/>
    <w:rsid w:val="00DD6266"/>
    <w:rsid w:val="00DD77D2"/>
    <w:rsid w:val="00DE0188"/>
    <w:rsid w:val="00DE24A2"/>
    <w:rsid w:val="00DF258E"/>
    <w:rsid w:val="00DF509B"/>
    <w:rsid w:val="00E02898"/>
    <w:rsid w:val="00E04FAF"/>
    <w:rsid w:val="00E068E8"/>
    <w:rsid w:val="00E158F0"/>
    <w:rsid w:val="00E1756E"/>
    <w:rsid w:val="00E30DE1"/>
    <w:rsid w:val="00E310AE"/>
    <w:rsid w:val="00E34203"/>
    <w:rsid w:val="00E35990"/>
    <w:rsid w:val="00E36794"/>
    <w:rsid w:val="00E37A10"/>
    <w:rsid w:val="00E40280"/>
    <w:rsid w:val="00E420B0"/>
    <w:rsid w:val="00E4413F"/>
    <w:rsid w:val="00E56E8D"/>
    <w:rsid w:val="00E7384A"/>
    <w:rsid w:val="00E8298B"/>
    <w:rsid w:val="00EA3E0A"/>
    <w:rsid w:val="00EA5695"/>
    <w:rsid w:val="00EA708F"/>
    <w:rsid w:val="00EA70F2"/>
    <w:rsid w:val="00EB062C"/>
    <w:rsid w:val="00EB0B2C"/>
    <w:rsid w:val="00EB2666"/>
    <w:rsid w:val="00EC3148"/>
    <w:rsid w:val="00EC37E3"/>
    <w:rsid w:val="00ED05EF"/>
    <w:rsid w:val="00ED36E4"/>
    <w:rsid w:val="00ED3DBE"/>
    <w:rsid w:val="00ED6A7A"/>
    <w:rsid w:val="00EE38E0"/>
    <w:rsid w:val="00F22D2D"/>
    <w:rsid w:val="00F231BE"/>
    <w:rsid w:val="00F25755"/>
    <w:rsid w:val="00F25EBC"/>
    <w:rsid w:val="00F31148"/>
    <w:rsid w:val="00F32532"/>
    <w:rsid w:val="00F3388C"/>
    <w:rsid w:val="00F33C67"/>
    <w:rsid w:val="00F46CCE"/>
    <w:rsid w:val="00F61D4C"/>
    <w:rsid w:val="00F647DC"/>
    <w:rsid w:val="00F74EC3"/>
    <w:rsid w:val="00F841C9"/>
    <w:rsid w:val="00F92D84"/>
    <w:rsid w:val="00F944C3"/>
    <w:rsid w:val="00F95C11"/>
    <w:rsid w:val="00F96423"/>
    <w:rsid w:val="00FB3916"/>
    <w:rsid w:val="00FB47F5"/>
    <w:rsid w:val="00FB6DA8"/>
    <w:rsid w:val="00FC505A"/>
    <w:rsid w:val="00FD46A9"/>
    <w:rsid w:val="00FD79D3"/>
    <w:rsid w:val="00FE7E5C"/>
    <w:rsid w:val="00FF520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0B53D"/>
  <w15:docId w15:val="{DD1FF72B-D2F7-4338-AF56-BAD1CA9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62"/>
    <w:rPr>
      <w:rFonts w:ascii="Arial" w:eastAsia="Times New Roman" w:hAnsi="Arial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7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C505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C505A"/>
  </w:style>
  <w:style w:type="paragraph" w:styleId="Footer">
    <w:name w:val="footer"/>
    <w:basedOn w:val="Normal"/>
    <w:link w:val="FooterChar"/>
    <w:uiPriority w:val="99"/>
    <w:rsid w:val="00FC505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F5200"/>
    <w:rPr>
      <w:rFonts w:ascii="Arial" w:eastAsia="Times New Roman" w:hAnsi="Arial"/>
      <w:sz w:val="24"/>
      <w:lang w:eastAsia="zh-CN"/>
    </w:rPr>
  </w:style>
  <w:style w:type="table" w:styleId="TableGrid">
    <w:name w:val="Table Grid"/>
    <w:basedOn w:val="TableNormal"/>
    <w:rsid w:val="006A7E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121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D6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-braniteljskiproizvodi.in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DCBE-ECC3-4450-8050-226EF43A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3241</Words>
  <Characters>18478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>MVPEI</Company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mvpei</dc:creator>
  <cp:keywords/>
  <cp:lastModifiedBy>Marina Tatalović</cp:lastModifiedBy>
  <cp:revision>7</cp:revision>
  <cp:lastPrinted>2020-09-09T10:20:00Z</cp:lastPrinted>
  <dcterms:created xsi:type="dcterms:W3CDTF">2020-09-11T07:51:00Z</dcterms:created>
  <dcterms:modified xsi:type="dcterms:W3CDTF">2020-09-17T09:01:00Z</dcterms:modified>
</cp:coreProperties>
</file>